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D2AD9" w14:textId="77777777"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68E4E8C8" w14:textId="77777777"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4A09F2B8" w14:textId="0DEB98FD"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2258E86B" w14:textId="7076755C"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0B813AAB" w14:textId="77B4697D"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5F3FE987" w14:textId="77777777"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70D83ED5" w14:textId="77777777"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0131BF6C" w14:textId="0F02D236"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Student name</w:t>
      </w:r>
    </w:p>
    <w:p w14:paraId="7A47146A" w14:textId="2C42FCA1"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Institution</w:t>
      </w:r>
    </w:p>
    <w:p w14:paraId="20E26E94" w14:textId="72039157"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r>
        <w:rPr>
          <w:rFonts w:ascii="Times New Roman" w:eastAsia="Times New Roman" w:hAnsi="Times New Roman" w:cs="Times New Roman"/>
          <w:color w:val="1B1B1B"/>
          <w:sz w:val="24"/>
          <w:szCs w:val="24"/>
          <w:shd w:val="clear" w:color="auto" w:fill="FFFFFF"/>
        </w:rPr>
        <w:t>Date</w:t>
      </w:r>
    </w:p>
    <w:p w14:paraId="4008757C" w14:textId="4310A428"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r w:rsidRPr="008673C4">
        <w:rPr>
          <w:rFonts w:ascii="Times New Roman" w:eastAsia="Times New Roman" w:hAnsi="Times New Roman" w:cs="Times New Roman"/>
          <w:color w:val="1B1B1B"/>
          <w:sz w:val="24"/>
          <w:szCs w:val="24"/>
          <w:shd w:val="clear" w:color="auto" w:fill="FFFFFF"/>
        </w:rPr>
        <w:t>Globalization and Information Research Context</w:t>
      </w:r>
    </w:p>
    <w:p w14:paraId="6847342B" w14:textId="77777777"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0FD2E266" w14:textId="77777777"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581865F4" w14:textId="31EEC978"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30B3C9E0" w14:textId="7C546293"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4C569730" w14:textId="77777777"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5ED6DDB1" w14:textId="77777777"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4FBB2ADD" w14:textId="77777777" w:rsidR="008673C4" w:rsidRDefault="008673C4" w:rsidP="008673C4">
      <w:pPr>
        <w:spacing w:line="480" w:lineRule="auto"/>
        <w:jc w:val="center"/>
        <w:rPr>
          <w:rFonts w:ascii="Times New Roman" w:eastAsia="Times New Roman" w:hAnsi="Times New Roman" w:cs="Times New Roman"/>
          <w:color w:val="1B1B1B"/>
          <w:sz w:val="24"/>
          <w:szCs w:val="24"/>
          <w:shd w:val="clear" w:color="auto" w:fill="FFFFFF"/>
        </w:rPr>
      </w:pPr>
    </w:p>
    <w:p w14:paraId="7E9E226F" w14:textId="7403C576" w:rsidR="00092887" w:rsidRPr="008673C4" w:rsidRDefault="00092887" w:rsidP="008673C4">
      <w:pPr>
        <w:spacing w:line="480" w:lineRule="auto"/>
        <w:jc w:val="center"/>
        <w:rPr>
          <w:rFonts w:ascii="Times New Roman" w:hAnsi="Times New Roman" w:cs="Times New Roman"/>
          <w:sz w:val="24"/>
          <w:szCs w:val="24"/>
        </w:rPr>
      </w:pPr>
      <w:r w:rsidRPr="008673C4">
        <w:rPr>
          <w:rFonts w:ascii="Times New Roman" w:eastAsia="Times New Roman" w:hAnsi="Times New Roman" w:cs="Times New Roman"/>
          <w:color w:val="1B1B1B"/>
          <w:sz w:val="24"/>
          <w:szCs w:val="24"/>
          <w:shd w:val="clear" w:color="auto" w:fill="FFFFFF"/>
        </w:rPr>
        <w:lastRenderedPageBreak/>
        <w:t>Globalization and Information Research Context</w:t>
      </w:r>
    </w:p>
    <w:p w14:paraId="6833F6B2" w14:textId="1F32F787" w:rsidR="002C4901" w:rsidRPr="008673C4" w:rsidRDefault="008673C4" w:rsidP="008673C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Part 1: </w:t>
      </w:r>
      <w:r w:rsidR="00BE4418" w:rsidRPr="008673C4">
        <w:rPr>
          <w:rFonts w:ascii="Times New Roman" w:hAnsi="Times New Roman" w:cs="Times New Roman"/>
          <w:sz w:val="24"/>
          <w:szCs w:val="24"/>
        </w:rPr>
        <w:t>NETFLIX GLOBAL EXPANSION</w:t>
      </w:r>
    </w:p>
    <w:p w14:paraId="117D9C09" w14:textId="52985516" w:rsidR="00BE4418" w:rsidRPr="008673C4" w:rsidRDefault="00BE4418"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Netflix is one of the most successful companies in the US. Key factor in its success is its global growth. The company has expanded </w:t>
      </w:r>
      <w:r w:rsidR="00735AB1" w:rsidRPr="008673C4">
        <w:rPr>
          <w:rFonts w:ascii="Times New Roman" w:hAnsi="Times New Roman" w:cs="Times New Roman"/>
          <w:sz w:val="24"/>
          <w:szCs w:val="24"/>
        </w:rPr>
        <w:t>from being</w:t>
      </w:r>
      <w:r w:rsidRPr="008673C4">
        <w:rPr>
          <w:rFonts w:ascii="Times New Roman" w:hAnsi="Times New Roman" w:cs="Times New Roman"/>
          <w:sz w:val="24"/>
          <w:szCs w:val="24"/>
        </w:rPr>
        <w:t xml:space="preserve"> in the US alone in 2010 to operating in 50 countries in 2015 and in over 190 countries by 2017. The company employed two key strategic moves that propelled its international expansion.</w:t>
      </w:r>
    </w:p>
    <w:p w14:paraId="10835306" w14:textId="7953A0D0" w:rsidR="00BE4418" w:rsidRPr="008673C4" w:rsidRDefault="00BE4418" w:rsidP="008673C4">
      <w:pPr>
        <w:pStyle w:val="ListParagraph"/>
        <w:numPr>
          <w:ilvl w:val="0"/>
          <w:numId w:val="1"/>
        </w:num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A three-stage expansion process</w:t>
      </w:r>
      <w:r w:rsidR="00541DE2" w:rsidRPr="008673C4">
        <w:rPr>
          <w:rFonts w:ascii="Times New Roman" w:hAnsi="Times New Roman" w:cs="Times New Roman"/>
          <w:sz w:val="24"/>
          <w:szCs w:val="24"/>
        </w:rPr>
        <w:t>- The company did not just expand at once. It divided the expansion into three phases. This was from the closest markets to the furthest in geography and psychic distance.</w:t>
      </w:r>
    </w:p>
    <w:p w14:paraId="4DDF4AC0" w14:textId="79170F7A" w:rsidR="00BE4418" w:rsidRPr="008673C4" w:rsidRDefault="00BE4418" w:rsidP="008673C4">
      <w:pPr>
        <w:pStyle w:val="ListParagraph"/>
        <w:numPr>
          <w:ilvl w:val="0"/>
          <w:numId w:val="1"/>
        </w:num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Great working </w:t>
      </w:r>
      <w:r w:rsidR="00541DE2" w:rsidRPr="008673C4">
        <w:rPr>
          <w:rFonts w:ascii="Times New Roman" w:hAnsi="Times New Roman" w:cs="Times New Roman"/>
          <w:sz w:val="24"/>
          <w:szCs w:val="24"/>
        </w:rPr>
        <w:t xml:space="preserve">partnership with the new markets and this strategy led to win-win relationships in these markets. </w:t>
      </w:r>
    </w:p>
    <w:p w14:paraId="04B9B41C" w14:textId="589FC9CE" w:rsidR="00541DE2" w:rsidRPr="008673C4" w:rsidRDefault="00541DE2"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According to the article,</w:t>
      </w:r>
      <w:r w:rsidR="00037003">
        <w:rPr>
          <w:rFonts w:ascii="Times New Roman" w:hAnsi="Times New Roman" w:cs="Times New Roman"/>
          <w:sz w:val="24"/>
          <w:szCs w:val="24"/>
        </w:rPr>
        <w:t xml:space="preserve"> in</w:t>
      </w:r>
      <w:r w:rsidRPr="008673C4">
        <w:rPr>
          <w:rFonts w:ascii="Times New Roman" w:hAnsi="Times New Roman" w:cs="Times New Roman"/>
          <w:sz w:val="24"/>
          <w:szCs w:val="24"/>
        </w:rPr>
        <w:t xml:space="preserve"> the second phase of the expansion, there w</w:t>
      </w:r>
      <w:r w:rsidR="00037003">
        <w:rPr>
          <w:rFonts w:ascii="Times New Roman" w:hAnsi="Times New Roman" w:cs="Times New Roman"/>
          <w:sz w:val="24"/>
          <w:szCs w:val="24"/>
        </w:rPr>
        <w:t>ere</w:t>
      </w:r>
      <w:r w:rsidRPr="008673C4">
        <w:rPr>
          <w:rFonts w:ascii="Times New Roman" w:hAnsi="Times New Roman" w:cs="Times New Roman"/>
          <w:sz w:val="24"/>
          <w:szCs w:val="24"/>
        </w:rPr>
        <w:t xml:space="preserve"> big investments </w:t>
      </w:r>
      <w:r w:rsidR="00037003">
        <w:rPr>
          <w:rFonts w:ascii="Times New Roman" w:hAnsi="Times New Roman" w:cs="Times New Roman"/>
          <w:sz w:val="24"/>
          <w:szCs w:val="24"/>
        </w:rPr>
        <w:t xml:space="preserve">in data </w:t>
      </w:r>
      <w:r w:rsidRPr="008673C4">
        <w:rPr>
          <w:rFonts w:ascii="Times New Roman" w:hAnsi="Times New Roman" w:cs="Times New Roman"/>
          <w:sz w:val="24"/>
          <w:szCs w:val="24"/>
        </w:rPr>
        <w:t>and analytics. This phase was more extensive</w:t>
      </w:r>
      <w:r w:rsidR="00037003">
        <w:rPr>
          <w:rFonts w:ascii="Times New Roman" w:hAnsi="Times New Roman" w:cs="Times New Roman"/>
          <w:sz w:val="24"/>
          <w:szCs w:val="24"/>
        </w:rPr>
        <w:t>,</w:t>
      </w:r>
      <w:r w:rsidRPr="008673C4">
        <w:rPr>
          <w:rFonts w:ascii="Times New Roman" w:hAnsi="Times New Roman" w:cs="Times New Roman"/>
          <w:sz w:val="24"/>
          <w:szCs w:val="24"/>
        </w:rPr>
        <w:t xml:space="preserve"> faster and involved countries that were more distant in </w:t>
      </w:r>
      <w:r w:rsidR="00AE2065" w:rsidRPr="008673C4">
        <w:rPr>
          <w:rFonts w:ascii="Times New Roman" w:hAnsi="Times New Roman" w:cs="Times New Roman"/>
          <w:sz w:val="24"/>
          <w:szCs w:val="24"/>
        </w:rPr>
        <w:t>geography and diversity. The co</w:t>
      </w:r>
      <w:r w:rsidR="00037003">
        <w:rPr>
          <w:rFonts w:ascii="Times New Roman" w:hAnsi="Times New Roman" w:cs="Times New Roman"/>
          <w:sz w:val="24"/>
          <w:szCs w:val="24"/>
        </w:rPr>
        <w:t>mpany</w:t>
      </w:r>
      <w:r w:rsidR="00AE2065" w:rsidRPr="008673C4">
        <w:rPr>
          <w:rFonts w:ascii="Times New Roman" w:hAnsi="Times New Roman" w:cs="Times New Roman"/>
          <w:sz w:val="24"/>
          <w:szCs w:val="24"/>
        </w:rPr>
        <w:t xml:space="preserve"> had wealth of information from the first phase of expansion. With data collected from the countries targeted for phase two expansion, investment in big data and analytics was important so as to obtain statistical </w:t>
      </w:r>
      <w:r w:rsidR="00037003">
        <w:rPr>
          <w:rFonts w:ascii="Times New Roman" w:hAnsi="Times New Roman" w:cs="Times New Roman"/>
          <w:sz w:val="24"/>
          <w:szCs w:val="24"/>
        </w:rPr>
        <w:t>data</w:t>
      </w:r>
      <w:r w:rsidR="00AE2065" w:rsidRPr="008673C4">
        <w:rPr>
          <w:rFonts w:ascii="Times New Roman" w:hAnsi="Times New Roman" w:cs="Times New Roman"/>
          <w:sz w:val="24"/>
          <w:szCs w:val="24"/>
        </w:rPr>
        <w:t xml:space="preserve"> from the countries targeted, analyze the data and draw conclusions. </w:t>
      </w:r>
    </w:p>
    <w:p w14:paraId="3E17108F" w14:textId="26830149" w:rsidR="00AE2065" w:rsidRPr="008673C4" w:rsidRDefault="00AE2065"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From the data collected by Netflix, the company derived analytical information. </w:t>
      </w:r>
      <w:r w:rsidR="00495C7A" w:rsidRPr="008673C4">
        <w:rPr>
          <w:rFonts w:ascii="Times New Roman" w:hAnsi="Times New Roman" w:cs="Times New Roman"/>
          <w:sz w:val="24"/>
          <w:szCs w:val="24"/>
        </w:rPr>
        <w:t xml:space="preserve">The company collected data on the demand for the company’s products/services, local competition, economic, demographic, cultural, regulatory and political factors. The data </w:t>
      </w:r>
      <w:r w:rsidR="00037003">
        <w:rPr>
          <w:rFonts w:ascii="Times New Roman" w:hAnsi="Times New Roman" w:cs="Times New Roman"/>
          <w:sz w:val="24"/>
          <w:szCs w:val="24"/>
        </w:rPr>
        <w:t>was</w:t>
      </w:r>
      <w:r w:rsidR="00495C7A" w:rsidRPr="008673C4">
        <w:rPr>
          <w:rFonts w:ascii="Times New Roman" w:hAnsi="Times New Roman" w:cs="Times New Roman"/>
          <w:sz w:val="24"/>
          <w:szCs w:val="24"/>
        </w:rPr>
        <w:t xml:space="preserve"> processed into analytical information critical for the market entry decision making. </w:t>
      </w:r>
    </w:p>
    <w:p w14:paraId="6E669DBE" w14:textId="2D96CC77" w:rsidR="00495C7A" w:rsidRPr="008673C4" w:rsidRDefault="00495C7A"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lastRenderedPageBreak/>
        <w:t xml:space="preserve">Exponential Globalization- According to the article, Exponential globalization is </w:t>
      </w:r>
      <w:r w:rsidR="00B62E52" w:rsidRPr="008673C4">
        <w:rPr>
          <w:rFonts w:ascii="Times New Roman" w:hAnsi="Times New Roman" w:cs="Times New Roman"/>
          <w:sz w:val="24"/>
          <w:szCs w:val="24"/>
        </w:rPr>
        <w:t>an expansion cycle that is carefully orchestrated with increasing speed to reach an increasing number of customers and countries</w:t>
      </w:r>
      <w:r w:rsidR="00037003">
        <w:rPr>
          <w:rFonts w:ascii="Times New Roman" w:hAnsi="Times New Roman" w:cs="Times New Roman"/>
          <w:sz w:val="24"/>
          <w:szCs w:val="24"/>
        </w:rPr>
        <w:t xml:space="preserve"> (</w:t>
      </w:r>
      <w:proofErr w:type="spellStart"/>
      <w:r w:rsidR="00037003" w:rsidRPr="008673C4">
        <w:rPr>
          <w:rFonts w:ascii="Times New Roman" w:hAnsi="Times New Roman" w:cs="Times New Roman"/>
          <w:sz w:val="24"/>
          <w:szCs w:val="24"/>
        </w:rPr>
        <w:t>Mcdonald</w:t>
      </w:r>
      <w:proofErr w:type="spellEnd"/>
      <w:r w:rsidR="00037003">
        <w:rPr>
          <w:rFonts w:ascii="Times New Roman" w:hAnsi="Times New Roman" w:cs="Times New Roman"/>
          <w:sz w:val="24"/>
          <w:szCs w:val="24"/>
        </w:rPr>
        <w:t xml:space="preserve">, </w:t>
      </w:r>
      <w:r w:rsidR="00037003" w:rsidRPr="008673C4">
        <w:rPr>
          <w:rFonts w:ascii="Times New Roman" w:hAnsi="Times New Roman" w:cs="Times New Roman"/>
          <w:sz w:val="24"/>
          <w:szCs w:val="24"/>
        </w:rPr>
        <w:t>2017)</w:t>
      </w:r>
      <w:r w:rsidR="00B62E52" w:rsidRPr="008673C4">
        <w:rPr>
          <w:rFonts w:ascii="Times New Roman" w:hAnsi="Times New Roman" w:cs="Times New Roman"/>
          <w:sz w:val="24"/>
          <w:szCs w:val="24"/>
        </w:rPr>
        <w:t xml:space="preserve">. The strategy starts at a lower speed expanding to closer geographical regions and with time, the company expands into more and more countries and markets with an increasing speed. The strategy has not been popular in the past. However, having been successfully been used by Netflix, more companies are likely to employ </w:t>
      </w:r>
      <w:r w:rsidR="00037003">
        <w:rPr>
          <w:rFonts w:ascii="Times New Roman" w:hAnsi="Times New Roman" w:cs="Times New Roman"/>
          <w:sz w:val="24"/>
          <w:szCs w:val="24"/>
        </w:rPr>
        <w:t>it in the future</w:t>
      </w:r>
      <w:r w:rsidR="00B62E52" w:rsidRPr="008673C4">
        <w:rPr>
          <w:rFonts w:ascii="Times New Roman" w:hAnsi="Times New Roman" w:cs="Times New Roman"/>
          <w:sz w:val="24"/>
          <w:szCs w:val="24"/>
        </w:rPr>
        <w:t xml:space="preserve">. </w:t>
      </w:r>
      <w:r w:rsidR="00346646" w:rsidRPr="008673C4">
        <w:rPr>
          <w:rFonts w:ascii="Times New Roman" w:hAnsi="Times New Roman" w:cs="Times New Roman"/>
          <w:sz w:val="24"/>
          <w:szCs w:val="24"/>
        </w:rPr>
        <w:t xml:space="preserve">This is according to </w:t>
      </w:r>
      <w:proofErr w:type="spellStart"/>
      <w:r w:rsidR="00346646" w:rsidRPr="008673C4">
        <w:rPr>
          <w:rFonts w:ascii="Times New Roman" w:hAnsi="Times New Roman" w:cs="Times New Roman"/>
          <w:sz w:val="24"/>
          <w:szCs w:val="24"/>
        </w:rPr>
        <w:t>Mcdonald</w:t>
      </w:r>
      <w:proofErr w:type="spellEnd"/>
      <w:r w:rsidR="00346646" w:rsidRPr="008673C4">
        <w:rPr>
          <w:rFonts w:ascii="Times New Roman" w:hAnsi="Times New Roman" w:cs="Times New Roman"/>
          <w:sz w:val="24"/>
          <w:szCs w:val="24"/>
        </w:rPr>
        <w:t xml:space="preserve"> David (2017). – Why Walmart Failed in Germany. </w:t>
      </w:r>
    </w:p>
    <w:p w14:paraId="24C258E3" w14:textId="762F4FC9" w:rsidR="00B62E52" w:rsidRPr="008673C4" w:rsidRDefault="008916EA"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Walmart Expansion Failure in Germany</w:t>
      </w:r>
    </w:p>
    <w:p w14:paraId="0E873886" w14:textId="7D15E1E1" w:rsidR="008916EA" w:rsidRPr="008673C4" w:rsidRDefault="008916EA"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A company may be doing so well domestically and suitable for global expansion. However, globalization efforts are not always successful. There are several companies whose globalization efforts have failed abroad. An example of an American Company that has failed in its expansion efforts is Walmart. Walmart is a very established retailer in the US and with stores in over 24 countries. The company is arguably the largest private employer in the world. However, the company’s expansion into Germany failed terribly. </w:t>
      </w:r>
    </w:p>
    <w:p w14:paraId="2FB6F9A7" w14:textId="2FD72F7A" w:rsidR="008916EA" w:rsidRPr="008673C4" w:rsidRDefault="008916EA"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The main reasons for </w:t>
      </w:r>
      <w:r w:rsidR="00346646" w:rsidRPr="008673C4">
        <w:rPr>
          <w:rFonts w:ascii="Times New Roman" w:hAnsi="Times New Roman" w:cs="Times New Roman"/>
          <w:sz w:val="24"/>
          <w:szCs w:val="24"/>
        </w:rPr>
        <w:t>Walmart</w:t>
      </w:r>
      <w:r w:rsidRPr="008673C4">
        <w:rPr>
          <w:rFonts w:ascii="Times New Roman" w:hAnsi="Times New Roman" w:cs="Times New Roman"/>
          <w:sz w:val="24"/>
          <w:szCs w:val="24"/>
        </w:rPr>
        <w:t xml:space="preserve"> expansion failure in Germany </w:t>
      </w:r>
      <w:r w:rsidR="0006310E" w:rsidRPr="008673C4">
        <w:rPr>
          <w:rFonts w:ascii="Times New Roman" w:hAnsi="Times New Roman" w:cs="Times New Roman"/>
          <w:sz w:val="24"/>
          <w:szCs w:val="24"/>
        </w:rPr>
        <w:t xml:space="preserve">are </w:t>
      </w:r>
      <w:r w:rsidRPr="008673C4">
        <w:rPr>
          <w:rFonts w:ascii="Times New Roman" w:hAnsi="Times New Roman" w:cs="Times New Roman"/>
          <w:sz w:val="24"/>
          <w:szCs w:val="24"/>
        </w:rPr>
        <w:t xml:space="preserve">as </w:t>
      </w:r>
      <w:r w:rsidR="0006310E" w:rsidRPr="008673C4">
        <w:rPr>
          <w:rFonts w:ascii="Times New Roman" w:hAnsi="Times New Roman" w:cs="Times New Roman"/>
          <w:sz w:val="24"/>
          <w:szCs w:val="24"/>
        </w:rPr>
        <w:t>follows: -</w:t>
      </w:r>
    </w:p>
    <w:p w14:paraId="1853FC9C" w14:textId="0D2EBE56" w:rsidR="0006310E" w:rsidRPr="008673C4" w:rsidRDefault="008916EA" w:rsidP="008673C4">
      <w:pPr>
        <w:pStyle w:val="ListParagraph"/>
        <w:numPr>
          <w:ilvl w:val="0"/>
          <w:numId w:val="2"/>
        </w:num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Walmart</w:t>
      </w:r>
      <w:r w:rsidR="00346646" w:rsidRPr="008673C4">
        <w:rPr>
          <w:rFonts w:ascii="Times New Roman" w:hAnsi="Times New Roman" w:cs="Times New Roman"/>
          <w:sz w:val="24"/>
          <w:szCs w:val="24"/>
        </w:rPr>
        <w:t xml:space="preserve"> applied their US success formula in Germany. </w:t>
      </w:r>
      <w:r w:rsidR="0006310E" w:rsidRPr="008673C4">
        <w:rPr>
          <w:rFonts w:ascii="Times New Roman" w:hAnsi="Times New Roman" w:cs="Times New Roman"/>
          <w:sz w:val="24"/>
          <w:szCs w:val="24"/>
        </w:rPr>
        <w:t>The two countries have different market characteristics and therefore entry strategies should have been tailored to suit the German</w:t>
      </w:r>
      <w:r w:rsidR="00037003">
        <w:rPr>
          <w:rFonts w:ascii="Times New Roman" w:hAnsi="Times New Roman" w:cs="Times New Roman"/>
          <w:sz w:val="24"/>
          <w:szCs w:val="24"/>
        </w:rPr>
        <w:t>y</w:t>
      </w:r>
      <w:r w:rsidR="0006310E" w:rsidRPr="008673C4">
        <w:rPr>
          <w:rFonts w:ascii="Times New Roman" w:hAnsi="Times New Roman" w:cs="Times New Roman"/>
          <w:sz w:val="24"/>
          <w:szCs w:val="24"/>
        </w:rPr>
        <w:t xml:space="preserve"> market. </w:t>
      </w:r>
    </w:p>
    <w:p w14:paraId="5EFB9104" w14:textId="3F491362" w:rsidR="008916EA" w:rsidRPr="008673C4" w:rsidRDefault="0006310E" w:rsidP="008673C4">
      <w:pPr>
        <w:pStyle w:val="ListParagraph"/>
        <w:numPr>
          <w:ilvl w:val="0"/>
          <w:numId w:val="2"/>
        </w:num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Tastes and</w:t>
      </w:r>
      <w:r w:rsidR="00346646" w:rsidRPr="008673C4">
        <w:rPr>
          <w:rFonts w:ascii="Times New Roman" w:hAnsi="Times New Roman" w:cs="Times New Roman"/>
          <w:sz w:val="24"/>
          <w:szCs w:val="24"/>
        </w:rPr>
        <w:t xml:space="preserve"> preferences of Germany people differe</w:t>
      </w:r>
      <w:r w:rsidRPr="008673C4">
        <w:rPr>
          <w:rFonts w:ascii="Times New Roman" w:hAnsi="Times New Roman" w:cs="Times New Roman"/>
          <w:sz w:val="24"/>
          <w:szCs w:val="24"/>
        </w:rPr>
        <w:t>d</w:t>
      </w:r>
      <w:r w:rsidR="00346646" w:rsidRPr="008673C4">
        <w:rPr>
          <w:rFonts w:ascii="Times New Roman" w:hAnsi="Times New Roman" w:cs="Times New Roman"/>
          <w:sz w:val="24"/>
          <w:szCs w:val="24"/>
        </w:rPr>
        <w:t xml:space="preserve"> from th</w:t>
      </w:r>
      <w:r w:rsidRPr="008673C4">
        <w:rPr>
          <w:rFonts w:ascii="Times New Roman" w:hAnsi="Times New Roman" w:cs="Times New Roman"/>
          <w:sz w:val="24"/>
          <w:szCs w:val="24"/>
        </w:rPr>
        <w:t>ose</w:t>
      </w:r>
      <w:r w:rsidR="00346646" w:rsidRPr="008673C4">
        <w:rPr>
          <w:rFonts w:ascii="Times New Roman" w:hAnsi="Times New Roman" w:cs="Times New Roman"/>
          <w:sz w:val="24"/>
          <w:szCs w:val="24"/>
        </w:rPr>
        <w:t xml:space="preserve"> of the</w:t>
      </w:r>
      <w:r w:rsidRPr="008673C4">
        <w:rPr>
          <w:rFonts w:ascii="Times New Roman" w:hAnsi="Times New Roman" w:cs="Times New Roman"/>
          <w:sz w:val="24"/>
          <w:szCs w:val="24"/>
        </w:rPr>
        <w:t>ir American</w:t>
      </w:r>
      <w:r w:rsidR="00346646" w:rsidRPr="008673C4">
        <w:rPr>
          <w:rFonts w:ascii="Times New Roman" w:hAnsi="Times New Roman" w:cs="Times New Roman"/>
          <w:sz w:val="24"/>
          <w:szCs w:val="24"/>
        </w:rPr>
        <w:t xml:space="preserve"> counterparts. The company should have instead researched on the tastes and preferences of people in Germany before making entry decisions. </w:t>
      </w:r>
    </w:p>
    <w:p w14:paraId="5331AEB1" w14:textId="62271072" w:rsidR="00346646" w:rsidRPr="008673C4" w:rsidRDefault="00346646" w:rsidP="008673C4">
      <w:pPr>
        <w:pStyle w:val="ListParagraph"/>
        <w:numPr>
          <w:ilvl w:val="0"/>
          <w:numId w:val="2"/>
        </w:num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lastRenderedPageBreak/>
        <w:t xml:space="preserve">Local Competitors stood out in Germany compared to Walmart. The company failed to convince the locals of any compelling value proposition over the domestic stores. </w:t>
      </w:r>
    </w:p>
    <w:p w14:paraId="0FAED4E9" w14:textId="0CDF4922" w:rsidR="00346646" w:rsidRPr="008673C4" w:rsidRDefault="00346646"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I agree with the assessment of the author regarding Walmart Failure in Germany. </w:t>
      </w:r>
      <w:r w:rsidR="0006310E" w:rsidRPr="008673C4">
        <w:rPr>
          <w:rFonts w:ascii="Times New Roman" w:hAnsi="Times New Roman" w:cs="Times New Roman"/>
          <w:sz w:val="24"/>
          <w:szCs w:val="24"/>
        </w:rPr>
        <w:t xml:space="preserve">It is important to research on the tastes and preferences of a target market before venturing so as to offer what the customer needs. Moreover, Entry strategies should be tailor-made for a specific market. It is completely wrong to use strategies that worked in one market to enter into </w:t>
      </w:r>
      <w:r w:rsidR="008673C4">
        <w:rPr>
          <w:rFonts w:ascii="Times New Roman" w:hAnsi="Times New Roman" w:cs="Times New Roman"/>
          <w:sz w:val="24"/>
          <w:szCs w:val="24"/>
        </w:rPr>
        <w:t>another (</w:t>
      </w:r>
      <w:r w:rsidR="008673C4">
        <w:rPr>
          <w:rFonts w:ascii="Arial" w:hAnsi="Arial" w:cs="Arial"/>
          <w:color w:val="222222"/>
          <w:sz w:val="20"/>
          <w:szCs w:val="20"/>
          <w:shd w:val="clear" w:color="auto" w:fill="FFFFFF"/>
        </w:rPr>
        <w:t>P</w:t>
      </w:r>
      <w:r w:rsidR="008673C4">
        <w:rPr>
          <w:rFonts w:ascii="Arial" w:hAnsi="Arial" w:cs="Arial"/>
          <w:color w:val="222222"/>
          <w:sz w:val="20"/>
          <w:szCs w:val="20"/>
          <w:shd w:val="clear" w:color="auto" w:fill="FFFFFF"/>
        </w:rPr>
        <w:t>ark</w:t>
      </w:r>
      <w:r w:rsidR="008673C4">
        <w:rPr>
          <w:rFonts w:ascii="Arial" w:hAnsi="Arial" w:cs="Arial"/>
          <w:color w:val="222222"/>
          <w:sz w:val="20"/>
          <w:szCs w:val="20"/>
          <w:shd w:val="clear" w:color="auto" w:fill="FFFFFF"/>
        </w:rPr>
        <w:t>, Y. E. (2020)</w:t>
      </w:r>
      <w:r w:rsidR="0006310E" w:rsidRPr="008673C4">
        <w:rPr>
          <w:rFonts w:ascii="Times New Roman" w:hAnsi="Times New Roman" w:cs="Times New Roman"/>
          <w:sz w:val="24"/>
          <w:szCs w:val="24"/>
        </w:rPr>
        <w:t xml:space="preserve">. Markets have different characteristics and therefore entry strategies should be different. </w:t>
      </w:r>
    </w:p>
    <w:p w14:paraId="71A59989" w14:textId="46EB7F5E" w:rsidR="0006310E" w:rsidRPr="008673C4" w:rsidRDefault="0006310E" w:rsidP="008673C4">
      <w:pPr>
        <w:spacing w:line="480" w:lineRule="auto"/>
        <w:jc w:val="both"/>
        <w:rPr>
          <w:rFonts w:ascii="Times New Roman" w:eastAsia="Times New Roman" w:hAnsi="Times New Roman" w:cs="Times New Roman"/>
          <w:color w:val="1D1D1D"/>
          <w:sz w:val="24"/>
          <w:szCs w:val="24"/>
        </w:rPr>
      </w:pPr>
      <w:r w:rsidRPr="008673C4">
        <w:rPr>
          <w:rFonts w:ascii="Times New Roman" w:eastAsia="Times New Roman" w:hAnsi="Times New Roman" w:cs="Times New Roman"/>
          <w:color w:val="1D1D1D"/>
          <w:sz w:val="24"/>
          <w:szCs w:val="24"/>
        </w:rPr>
        <w:t>R</w:t>
      </w:r>
      <w:r w:rsidRPr="008673C4">
        <w:rPr>
          <w:rFonts w:ascii="Times New Roman" w:eastAsia="Times New Roman" w:hAnsi="Times New Roman" w:cs="Times New Roman"/>
          <w:color w:val="1D1D1D"/>
          <w:sz w:val="24"/>
          <w:szCs w:val="24"/>
        </w:rPr>
        <w:t>easons why certain companies’ expansion plans have failed in the past</w:t>
      </w:r>
    </w:p>
    <w:p w14:paraId="538212B0" w14:textId="3CA9D885" w:rsidR="0006310E" w:rsidRPr="008673C4" w:rsidRDefault="0006310E" w:rsidP="008673C4">
      <w:pPr>
        <w:pStyle w:val="ListParagraph"/>
        <w:numPr>
          <w:ilvl w:val="0"/>
          <w:numId w:val="3"/>
        </w:num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Cultural differences- Different countries have different cultural backgrounds and therefore companies have failed for offering products and services that do not match cultural expectations in the new markets.</w:t>
      </w:r>
    </w:p>
    <w:p w14:paraId="5AE44A7F" w14:textId="617239DA" w:rsidR="0006310E" w:rsidRPr="008673C4" w:rsidRDefault="0006310E" w:rsidP="008673C4">
      <w:pPr>
        <w:pStyle w:val="ListParagraph"/>
        <w:numPr>
          <w:ilvl w:val="0"/>
          <w:numId w:val="3"/>
        </w:num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Competition- Companies fail in expansion plans abroad</w:t>
      </w:r>
      <w:r w:rsidR="00092887" w:rsidRPr="008673C4">
        <w:rPr>
          <w:rFonts w:ascii="Times New Roman" w:hAnsi="Times New Roman" w:cs="Times New Roman"/>
          <w:sz w:val="24"/>
          <w:szCs w:val="24"/>
        </w:rPr>
        <w:t xml:space="preserve"> for failure to compete with local companies. </w:t>
      </w:r>
    </w:p>
    <w:p w14:paraId="76225AB3" w14:textId="4352C40A" w:rsidR="00092887" w:rsidRPr="008673C4" w:rsidRDefault="00092887" w:rsidP="008673C4">
      <w:pPr>
        <w:pStyle w:val="ListParagraph"/>
        <w:numPr>
          <w:ilvl w:val="0"/>
          <w:numId w:val="3"/>
        </w:num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Legal challenges- Companies have failed to succeed in their expansion plans abroad if they do not meet the set legal requirements in the foreign countries. </w:t>
      </w:r>
    </w:p>
    <w:p w14:paraId="59379E2E" w14:textId="0D4747E6" w:rsidR="00092887" w:rsidRPr="008673C4" w:rsidRDefault="00092887" w:rsidP="008673C4">
      <w:pPr>
        <w:pStyle w:val="ListParagraph"/>
        <w:numPr>
          <w:ilvl w:val="0"/>
          <w:numId w:val="3"/>
        </w:num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Language Barriers. Language barriers have also been a challenge to some companies in the past to enter into different countries. </w:t>
      </w:r>
    </w:p>
    <w:p w14:paraId="576A3152" w14:textId="77777777" w:rsidR="00F16294" w:rsidRPr="008673C4" w:rsidRDefault="00092887" w:rsidP="008673C4">
      <w:pPr>
        <w:pStyle w:val="ListParagraph"/>
        <w:numPr>
          <w:ilvl w:val="0"/>
          <w:numId w:val="3"/>
        </w:num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Unfavorable Political Environment. Unfavorable Political environment has also led to some companies ceasing operations in foreign countries. </w:t>
      </w:r>
    </w:p>
    <w:p w14:paraId="4989D9AE" w14:textId="3D9EAB07" w:rsidR="00F16294" w:rsidRDefault="00F16294" w:rsidP="008673C4">
      <w:pPr>
        <w:pStyle w:val="ListParagraph"/>
        <w:spacing w:line="480" w:lineRule="auto"/>
        <w:jc w:val="both"/>
        <w:rPr>
          <w:rFonts w:ascii="Times New Roman" w:hAnsi="Times New Roman" w:cs="Times New Roman"/>
          <w:sz w:val="24"/>
          <w:szCs w:val="24"/>
        </w:rPr>
      </w:pPr>
    </w:p>
    <w:p w14:paraId="0B13F161" w14:textId="171FD4CE" w:rsidR="008673C4" w:rsidRDefault="008673C4" w:rsidP="008673C4">
      <w:pPr>
        <w:pStyle w:val="ListParagraph"/>
        <w:spacing w:line="480" w:lineRule="auto"/>
        <w:jc w:val="both"/>
        <w:rPr>
          <w:rFonts w:ascii="Times New Roman" w:hAnsi="Times New Roman" w:cs="Times New Roman"/>
          <w:sz w:val="24"/>
          <w:szCs w:val="24"/>
        </w:rPr>
      </w:pPr>
    </w:p>
    <w:p w14:paraId="3B33B003" w14:textId="77777777" w:rsidR="008673C4" w:rsidRPr="008673C4" w:rsidRDefault="008673C4" w:rsidP="008673C4">
      <w:pPr>
        <w:pStyle w:val="ListParagraph"/>
        <w:spacing w:line="480" w:lineRule="auto"/>
        <w:jc w:val="both"/>
        <w:rPr>
          <w:rFonts w:ascii="Times New Roman" w:hAnsi="Times New Roman" w:cs="Times New Roman"/>
          <w:sz w:val="24"/>
          <w:szCs w:val="24"/>
        </w:rPr>
      </w:pPr>
    </w:p>
    <w:p w14:paraId="65ED4C89" w14:textId="16499412" w:rsidR="00092887" w:rsidRPr="008673C4" w:rsidRDefault="00092887" w:rsidP="008673C4">
      <w:pPr>
        <w:tabs>
          <w:tab w:val="center" w:pos="4680"/>
        </w:tabs>
        <w:spacing w:line="480" w:lineRule="auto"/>
        <w:jc w:val="both"/>
        <w:rPr>
          <w:rFonts w:ascii="Times New Roman" w:eastAsia="Times New Roman" w:hAnsi="Times New Roman" w:cs="Times New Roman"/>
          <w:color w:val="1D1D1D"/>
          <w:sz w:val="24"/>
          <w:szCs w:val="24"/>
        </w:rPr>
      </w:pPr>
      <w:r w:rsidRPr="008673C4">
        <w:rPr>
          <w:rFonts w:ascii="Times New Roman" w:eastAsia="Times New Roman" w:hAnsi="Times New Roman" w:cs="Times New Roman"/>
          <w:color w:val="1D1D1D"/>
          <w:sz w:val="24"/>
          <w:szCs w:val="24"/>
        </w:rPr>
        <w:lastRenderedPageBreak/>
        <w:t>Part 2: Hypothesis testing Context:</w:t>
      </w:r>
    </w:p>
    <w:p w14:paraId="223A4BE4" w14:textId="0BDAFCF2" w:rsidR="00F53798" w:rsidRPr="008673C4" w:rsidRDefault="00F53798" w:rsidP="008673C4">
      <w:pPr>
        <w:shd w:val="clear" w:color="auto" w:fill="FFFFFF" w:themeFill="background1"/>
        <w:spacing w:after="0" w:line="480" w:lineRule="auto"/>
        <w:jc w:val="both"/>
        <w:rPr>
          <w:rFonts w:ascii="Times New Roman" w:eastAsia="Times New Roman" w:hAnsi="Times New Roman" w:cs="Times New Roman"/>
          <w:b/>
          <w:bCs/>
          <w:color w:val="1D1D1D"/>
          <w:sz w:val="24"/>
          <w:szCs w:val="24"/>
        </w:rPr>
      </w:pPr>
      <w:r w:rsidRPr="008673C4">
        <w:rPr>
          <w:rFonts w:ascii="Times New Roman" w:eastAsia="Times New Roman" w:hAnsi="Times New Roman" w:cs="Times New Roman"/>
          <w:b/>
          <w:bCs/>
          <w:color w:val="1D1D1D"/>
          <w:sz w:val="24"/>
          <w:szCs w:val="24"/>
        </w:rPr>
        <w:t xml:space="preserve">Q1. </w:t>
      </w:r>
      <w:r w:rsidRPr="008673C4">
        <w:rPr>
          <w:rFonts w:ascii="Times New Roman" w:eastAsia="Times New Roman" w:hAnsi="Times New Roman" w:cs="Times New Roman"/>
          <w:b/>
          <w:bCs/>
          <w:color w:val="1D1D1D"/>
          <w:sz w:val="24"/>
          <w:szCs w:val="24"/>
        </w:rPr>
        <w:t xml:space="preserve">Perform a test of hypothesis to determine whether </w:t>
      </w:r>
    </w:p>
    <w:p w14:paraId="317E2818" w14:textId="77777777" w:rsidR="00F53798" w:rsidRPr="008673C4" w:rsidRDefault="00F53798" w:rsidP="008673C4">
      <w:pPr>
        <w:shd w:val="clear" w:color="auto" w:fill="FFFFFF" w:themeFill="background1"/>
        <w:spacing w:after="0" w:line="480" w:lineRule="auto"/>
        <w:jc w:val="both"/>
        <w:rPr>
          <w:rFonts w:ascii="Times New Roman" w:eastAsia="Times New Roman" w:hAnsi="Times New Roman" w:cs="Times New Roman"/>
          <w:b/>
          <w:bCs/>
          <w:color w:val="1D1D1D"/>
          <w:sz w:val="24"/>
          <w:szCs w:val="24"/>
        </w:rPr>
      </w:pPr>
      <w:r w:rsidRPr="008673C4">
        <w:rPr>
          <w:rFonts w:ascii="Times New Roman" w:eastAsia="Times New Roman" w:hAnsi="Times New Roman" w:cs="Times New Roman"/>
          <w:b/>
          <w:bCs/>
          <w:color w:val="1D1D1D"/>
          <w:sz w:val="24"/>
          <w:szCs w:val="24"/>
        </w:rPr>
        <w:t xml:space="preserve">the average </w:t>
      </w:r>
      <w:proofErr w:type="spellStart"/>
      <w:r w:rsidRPr="008673C4">
        <w:rPr>
          <w:rFonts w:ascii="Times New Roman" w:eastAsia="Times New Roman" w:hAnsi="Times New Roman" w:cs="Times New Roman"/>
          <w:b/>
          <w:bCs/>
          <w:color w:val="1D1D1D"/>
          <w:sz w:val="24"/>
          <w:szCs w:val="24"/>
        </w:rPr>
        <w:t>TiQ</w:t>
      </w:r>
      <w:proofErr w:type="spellEnd"/>
      <w:r w:rsidRPr="008673C4">
        <w:rPr>
          <w:rFonts w:ascii="Times New Roman" w:eastAsia="Times New Roman" w:hAnsi="Times New Roman" w:cs="Times New Roman"/>
          <w:b/>
          <w:bCs/>
          <w:color w:val="1D1D1D"/>
          <w:sz w:val="24"/>
          <w:szCs w:val="24"/>
        </w:rPr>
        <w:t xml:space="preserve"> is lower than the industry standard of 2.5 minutes (150 seconds). Use a significance level of α=0.05. </w:t>
      </w:r>
    </w:p>
    <w:p w14:paraId="172CF785" w14:textId="72088F07" w:rsidR="00DF2E8C" w:rsidRPr="008673C4" w:rsidRDefault="00DF2E8C" w:rsidP="008673C4">
      <w:pPr>
        <w:tabs>
          <w:tab w:val="center" w:pos="4680"/>
        </w:tabs>
        <w:spacing w:line="480" w:lineRule="auto"/>
        <w:jc w:val="both"/>
        <w:rPr>
          <w:rFonts w:ascii="Times New Roman" w:eastAsia="Times New Roman" w:hAnsi="Times New Roman" w:cs="Times New Roman"/>
          <w:color w:val="1D1D1D"/>
          <w:sz w:val="24"/>
          <w:szCs w:val="24"/>
        </w:rPr>
      </w:pPr>
      <w:r w:rsidRPr="00037003">
        <w:rPr>
          <w:rFonts w:ascii="Times New Roman" w:hAnsi="Times New Roman" w:cs="Times New Roman"/>
          <w:b/>
          <w:bCs/>
          <w:sz w:val="24"/>
          <w:szCs w:val="24"/>
        </w:rPr>
        <w:t>H0</w:t>
      </w:r>
      <w:r w:rsidRPr="008673C4">
        <w:rPr>
          <w:rFonts w:ascii="Times New Roman" w:hAnsi="Times New Roman" w:cs="Times New Roman"/>
          <w:sz w:val="24"/>
          <w:szCs w:val="24"/>
        </w:rPr>
        <w:t>: </w:t>
      </w:r>
      <w:r w:rsidRPr="008673C4">
        <w:rPr>
          <w:rFonts w:ascii="Times New Roman" w:eastAsia="Times New Roman" w:hAnsi="Times New Roman" w:cs="Times New Roman"/>
          <w:color w:val="1D1D1D"/>
          <w:sz w:val="24"/>
          <w:szCs w:val="24"/>
        </w:rPr>
        <w:t xml:space="preserve">average </w:t>
      </w:r>
      <w:proofErr w:type="spellStart"/>
      <w:r w:rsidRPr="008673C4">
        <w:rPr>
          <w:rFonts w:ascii="Times New Roman" w:eastAsia="Times New Roman" w:hAnsi="Times New Roman" w:cs="Times New Roman"/>
          <w:color w:val="1D1D1D"/>
          <w:sz w:val="24"/>
          <w:szCs w:val="24"/>
        </w:rPr>
        <w:t>TiQ</w:t>
      </w:r>
      <w:proofErr w:type="spellEnd"/>
      <w:r w:rsidRPr="008673C4">
        <w:rPr>
          <w:rFonts w:ascii="Times New Roman" w:eastAsia="Times New Roman" w:hAnsi="Times New Roman" w:cs="Times New Roman"/>
          <w:color w:val="1D1D1D"/>
          <w:sz w:val="24"/>
          <w:szCs w:val="24"/>
        </w:rPr>
        <w:t xml:space="preserve"> is lower than the industry standard of 2.5 minutes</w:t>
      </w:r>
    </w:p>
    <w:p w14:paraId="58C8A3CE" w14:textId="365C3E49" w:rsidR="00DF2E8C" w:rsidRPr="008673C4" w:rsidRDefault="00DF2E8C" w:rsidP="008673C4">
      <w:pPr>
        <w:tabs>
          <w:tab w:val="center" w:pos="4680"/>
        </w:tabs>
        <w:spacing w:line="480" w:lineRule="auto"/>
        <w:jc w:val="both"/>
        <w:rPr>
          <w:rFonts w:ascii="Times New Roman" w:hAnsi="Times New Roman" w:cs="Times New Roman"/>
          <w:sz w:val="24"/>
          <w:szCs w:val="24"/>
        </w:rPr>
      </w:pPr>
      <w:r w:rsidRPr="00037003">
        <w:rPr>
          <w:rFonts w:ascii="Times New Roman" w:hAnsi="Times New Roman" w:cs="Times New Roman"/>
          <w:b/>
          <w:bCs/>
          <w:sz w:val="24"/>
          <w:szCs w:val="24"/>
        </w:rPr>
        <w:t>Ha</w:t>
      </w:r>
      <w:r w:rsidRPr="008673C4">
        <w:rPr>
          <w:rFonts w:ascii="Times New Roman" w:hAnsi="Times New Roman" w:cs="Times New Roman"/>
          <w:sz w:val="24"/>
          <w:szCs w:val="24"/>
        </w:rPr>
        <w:t xml:space="preserve">: </w:t>
      </w:r>
      <w:r w:rsidRPr="008673C4">
        <w:rPr>
          <w:rFonts w:ascii="Times New Roman" w:eastAsia="Times New Roman" w:hAnsi="Times New Roman" w:cs="Times New Roman"/>
          <w:color w:val="1D1D1D"/>
          <w:sz w:val="24"/>
          <w:szCs w:val="24"/>
        </w:rPr>
        <w:t xml:space="preserve">average </w:t>
      </w:r>
      <w:proofErr w:type="spellStart"/>
      <w:r w:rsidRPr="008673C4">
        <w:rPr>
          <w:rFonts w:ascii="Times New Roman" w:eastAsia="Times New Roman" w:hAnsi="Times New Roman" w:cs="Times New Roman"/>
          <w:color w:val="1D1D1D"/>
          <w:sz w:val="24"/>
          <w:szCs w:val="24"/>
        </w:rPr>
        <w:t>TiQ</w:t>
      </w:r>
      <w:proofErr w:type="spellEnd"/>
      <w:r w:rsidRPr="008673C4">
        <w:rPr>
          <w:rFonts w:ascii="Times New Roman" w:eastAsia="Times New Roman" w:hAnsi="Times New Roman" w:cs="Times New Roman"/>
          <w:color w:val="1D1D1D"/>
          <w:sz w:val="24"/>
          <w:szCs w:val="24"/>
        </w:rPr>
        <w:t xml:space="preserve"> is </w:t>
      </w:r>
      <w:r w:rsidRPr="008673C4">
        <w:rPr>
          <w:rFonts w:ascii="Times New Roman" w:eastAsia="Times New Roman" w:hAnsi="Times New Roman" w:cs="Times New Roman"/>
          <w:color w:val="1D1D1D"/>
          <w:sz w:val="24"/>
          <w:szCs w:val="24"/>
        </w:rPr>
        <w:t>equal to or more</w:t>
      </w:r>
      <w:r w:rsidRPr="008673C4">
        <w:rPr>
          <w:rFonts w:ascii="Times New Roman" w:eastAsia="Times New Roman" w:hAnsi="Times New Roman" w:cs="Times New Roman"/>
          <w:color w:val="1D1D1D"/>
          <w:sz w:val="24"/>
          <w:szCs w:val="24"/>
        </w:rPr>
        <w:t xml:space="preserve"> than the industry standard of 2.5 minutes</w:t>
      </w:r>
    </w:p>
    <w:p w14:paraId="5A57ACEC" w14:textId="060597EC" w:rsidR="009D3268" w:rsidRPr="008673C4" w:rsidRDefault="00DF2E8C"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H0: μ </w:t>
      </w:r>
      <w:r w:rsidRPr="008673C4">
        <w:rPr>
          <w:rFonts w:ascii="Times New Roman" w:hAnsi="Times New Roman" w:cs="Times New Roman"/>
          <w:sz w:val="24"/>
          <w:szCs w:val="24"/>
        </w:rPr>
        <w:t>&lt;</w:t>
      </w:r>
      <w:r w:rsidR="00037003">
        <w:rPr>
          <w:rFonts w:ascii="Times New Roman" w:hAnsi="Times New Roman" w:cs="Times New Roman"/>
          <w:sz w:val="24"/>
          <w:szCs w:val="24"/>
        </w:rPr>
        <w:t>150</w:t>
      </w:r>
      <w:r w:rsidRPr="008673C4">
        <w:rPr>
          <w:rFonts w:ascii="Times New Roman" w:hAnsi="Times New Roman" w:cs="Times New Roman"/>
          <w:sz w:val="24"/>
          <w:szCs w:val="24"/>
        </w:rPr>
        <w:t> </w:t>
      </w:r>
      <w:r w:rsidRPr="008673C4">
        <w:rPr>
          <w:rFonts w:ascii="Times New Roman" w:hAnsi="Times New Roman" w:cs="Times New Roman"/>
          <w:sz w:val="24"/>
          <w:szCs w:val="24"/>
        </w:rPr>
        <w:t> </w:t>
      </w:r>
      <w:r w:rsidRPr="008673C4">
        <w:rPr>
          <w:rFonts w:ascii="Times New Roman" w:hAnsi="Times New Roman" w:cs="Times New Roman"/>
          <w:sz w:val="24"/>
          <w:szCs w:val="24"/>
        </w:rPr>
        <w:t>Ha: μ ≥ 1</w:t>
      </w:r>
      <w:r w:rsidR="00037003">
        <w:rPr>
          <w:rFonts w:ascii="Times New Roman" w:hAnsi="Times New Roman" w:cs="Times New Roman"/>
          <w:sz w:val="24"/>
          <w:szCs w:val="24"/>
        </w:rPr>
        <w:t>50</w:t>
      </w:r>
    </w:p>
    <w:p w14:paraId="720727FF" w14:textId="792DA07A" w:rsidR="009D3268" w:rsidRPr="008673C4" w:rsidRDefault="009D3268" w:rsidP="008673C4">
      <w:pPr>
        <w:spacing w:line="480" w:lineRule="auto"/>
        <w:jc w:val="both"/>
        <w:rPr>
          <w:rFonts w:ascii="Times New Roman" w:hAnsi="Times New Roman" w:cs="Times New Roman"/>
          <w:sz w:val="24"/>
          <w:szCs w:val="24"/>
        </w:rPr>
      </w:pPr>
      <w:r w:rsidRPr="008673C4">
        <w:rPr>
          <w:rFonts w:ascii="Times New Roman" w:eastAsiaTheme="minorEastAsia" w:hAnsi="Times New Roman" w:cs="Times New Roman"/>
          <w:sz w:val="24"/>
          <w:szCs w:val="24"/>
        </w:rPr>
        <w:t xml:space="preserve">Tc = </w:t>
      </w:r>
      <m:oMath>
        <m:f>
          <m:fPr>
            <m:ctrlPr>
              <w:rPr>
                <w:rFonts w:ascii="Cambria Math" w:hAnsi="Cambria Math" w:cs="Times New Roman"/>
                <w:i/>
                <w:sz w:val="24"/>
                <w:szCs w:val="24"/>
              </w:rPr>
            </m:ctrlPr>
          </m:fPr>
          <m:num>
            <m:r>
              <w:rPr>
                <w:rFonts w:ascii="Cambria Math" w:hAnsi="Cambria Math" w:cs="Times New Roman"/>
                <w:sz w:val="24"/>
                <w:szCs w:val="24"/>
              </w:rPr>
              <m:t>Ẍ-</m:t>
            </m:r>
            <m:r>
              <m:rPr>
                <m:sty m:val="b"/>
              </m:rPr>
              <w:rPr>
                <w:rStyle w:val="Emphasis"/>
                <w:rFonts w:ascii="Cambria Math" w:hAnsi="Cambria Math" w:cs="Times New Roman"/>
                <w:color w:val="000000"/>
                <w:sz w:val="24"/>
                <w:szCs w:val="24"/>
                <w:shd w:val="clear" w:color="auto" w:fill="F3E1E3"/>
              </w:rPr>
              <m:t>μ</m:t>
            </m:r>
            <m:r>
              <m:rPr>
                <m:sty m:val="p"/>
              </m:rPr>
              <w:rPr>
                <w:rFonts w:ascii="Cambria Math" w:hAnsi="Cambria Math" w:cs="Times New Roman"/>
                <w:color w:val="000000"/>
                <w:sz w:val="24"/>
                <w:szCs w:val="24"/>
                <w:shd w:val="clear" w:color="auto" w:fill="F3E1E3"/>
                <w:vertAlign w:val="subscript"/>
              </w:rPr>
              <m:t>0</m:t>
            </m:r>
          </m:num>
          <m:den>
            <m:r>
              <w:rPr>
                <w:rFonts w:ascii="Cambria Math" w:hAnsi="Cambria Math" w:cs="Times New Roman"/>
                <w:sz w:val="24"/>
                <w:szCs w:val="24"/>
              </w:rPr>
              <m:t>sd √n</m:t>
            </m:r>
          </m:den>
        </m:f>
      </m:oMath>
    </w:p>
    <w:p w14:paraId="792F4E5B" w14:textId="33A76A35" w:rsidR="00DF2E8C" w:rsidRPr="008673C4" w:rsidRDefault="009D3268"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Where: </w:t>
      </w:r>
      <m:oMath>
        <m:r>
          <w:rPr>
            <w:rFonts w:ascii="Cambria Math" w:hAnsi="Cambria Math" w:cs="Times New Roman"/>
            <w:sz w:val="24"/>
            <w:szCs w:val="24"/>
          </w:rPr>
          <m:t>Ẍ</m:t>
        </m:r>
        <m:r>
          <w:rPr>
            <w:rFonts w:ascii="Cambria Math" w:hAnsi="Cambria Math" w:cs="Times New Roman"/>
            <w:sz w:val="24"/>
            <w:szCs w:val="24"/>
          </w:rPr>
          <m:t xml:space="preserve"> </m:t>
        </m:r>
      </m:oMath>
      <w:r w:rsidRPr="008673C4">
        <w:rPr>
          <w:rFonts w:ascii="Times New Roman" w:eastAsiaTheme="minorEastAsia" w:hAnsi="Times New Roman" w:cs="Times New Roman"/>
          <w:sz w:val="24"/>
          <w:szCs w:val="24"/>
        </w:rPr>
        <w:t xml:space="preserve">= 147.55, </w:t>
      </w:r>
      <m:oMath>
        <m:r>
          <m:rPr>
            <m:sty m:val="b"/>
          </m:rPr>
          <w:rPr>
            <w:rFonts w:ascii="Cambria Math" w:hAnsi="Cambria Math" w:cs="Times New Roman"/>
            <w:sz w:val="24"/>
            <w:szCs w:val="24"/>
          </w:rPr>
          <m:t>μ</m:t>
        </m:r>
        <m:r>
          <m:rPr>
            <m:sty m:val="p"/>
          </m:rPr>
          <w:rPr>
            <w:rFonts w:ascii="Cambria Math" w:hAnsi="Cambria Math" w:cs="Times New Roman"/>
            <w:sz w:val="24"/>
            <w:szCs w:val="24"/>
          </w:rPr>
          <m:t>0</m:t>
        </m:r>
      </m:oMath>
      <w:r w:rsidRPr="008673C4">
        <w:rPr>
          <w:rFonts w:ascii="Times New Roman" w:eastAsiaTheme="minorEastAsia" w:hAnsi="Times New Roman" w:cs="Times New Roman"/>
          <w:color w:val="000000"/>
          <w:sz w:val="24"/>
          <w:szCs w:val="24"/>
          <w:shd w:val="clear" w:color="auto" w:fill="F3E1E3"/>
          <w:vertAlign w:val="subscript"/>
        </w:rPr>
        <w:t xml:space="preserve"> </w:t>
      </w:r>
      <w:r w:rsidR="005A3A74" w:rsidRPr="008673C4">
        <w:rPr>
          <w:rFonts w:ascii="Times New Roman" w:hAnsi="Times New Roman" w:cs="Times New Roman"/>
          <w:sz w:val="24"/>
          <w:szCs w:val="24"/>
        </w:rPr>
        <w:t>=</w:t>
      </w:r>
      <w:r w:rsidR="00C266C9" w:rsidRPr="008673C4">
        <w:rPr>
          <w:rFonts w:ascii="Times New Roman" w:hAnsi="Times New Roman" w:cs="Times New Roman"/>
          <w:sz w:val="24"/>
          <w:szCs w:val="24"/>
        </w:rPr>
        <w:t>150,</w:t>
      </w:r>
      <w:r w:rsidR="005A3A74" w:rsidRPr="008673C4">
        <w:rPr>
          <w:rFonts w:ascii="Times New Roman" w:hAnsi="Times New Roman" w:cs="Times New Roman"/>
          <w:sz w:val="24"/>
          <w:szCs w:val="24"/>
        </w:rPr>
        <w:t xml:space="preserve"> </w:t>
      </w:r>
      <w:r w:rsidR="00C266C9" w:rsidRPr="008673C4">
        <w:rPr>
          <w:rFonts w:ascii="Times New Roman" w:hAnsi="Times New Roman" w:cs="Times New Roman"/>
          <w:sz w:val="24"/>
          <w:szCs w:val="24"/>
        </w:rPr>
        <w:t>Sd</w:t>
      </w:r>
      <w:r w:rsidR="005A3A74" w:rsidRPr="008673C4">
        <w:rPr>
          <w:rFonts w:ascii="Times New Roman" w:hAnsi="Times New Roman" w:cs="Times New Roman"/>
          <w:sz w:val="24"/>
          <w:szCs w:val="24"/>
        </w:rPr>
        <w:t xml:space="preserve"> = 136.9, n = 85</w:t>
      </w:r>
      <w:r w:rsidR="00C266C9">
        <w:rPr>
          <w:rFonts w:ascii="Times New Roman" w:hAnsi="Times New Roman" w:cs="Times New Roman"/>
          <w:sz w:val="24"/>
          <w:szCs w:val="24"/>
        </w:rPr>
        <w:t>3</w:t>
      </w:r>
    </w:p>
    <w:p w14:paraId="0E07FC08" w14:textId="42DEAB41" w:rsidR="005A3A74" w:rsidRPr="008673C4" w:rsidRDefault="005A3A74" w:rsidP="008673C4">
      <w:pPr>
        <w:spacing w:line="480" w:lineRule="auto"/>
        <w:jc w:val="both"/>
        <w:rPr>
          <w:rFonts w:ascii="Times New Roman" w:eastAsiaTheme="minorEastAsia" w:hAnsi="Times New Roman" w:cs="Times New Roman"/>
          <w:sz w:val="24"/>
          <w:szCs w:val="24"/>
        </w:rPr>
      </w:pPr>
      <w:r w:rsidRPr="008673C4">
        <w:rPr>
          <w:rFonts w:ascii="Times New Roman" w:hAnsi="Times New Roman" w:cs="Times New Roman"/>
          <w:sz w:val="24"/>
          <w:szCs w:val="24"/>
        </w:rPr>
        <w:t xml:space="preserve">Tc </w:t>
      </w:r>
      <w:r w:rsidR="00C266C9" w:rsidRPr="008673C4">
        <w:rPr>
          <w:rFonts w:ascii="Times New Roman" w:hAnsi="Times New Roman" w:cs="Times New Roman"/>
          <w:sz w:val="24"/>
          <w:szCs w:val="24"/>
        </w:rPr>
        <w:t>= (</w:t>
      </w:r>
      <w:r w:rsidRPr="008673C4">
        <w:rPr>
          <w:rFonts w:ascii="Times New Roman" w:hAnsi="Times New Roman" w:cs="Times New Roman"/>
          <w:sz w:val="24"/>
          <w:szCs w:val="24"/>
        </w:rPr>
        <w:t xml:space="preserve">147.55 -150)/ (136.9 X </w:t>
      </w:r>
      <m:oMath>
        <m:r>
          <w:rPr>
            <w:rFonts w:ascii="Cambria Math" w:hAnsi="Cambria Math" w:cs="Times New Roman"/>
            <w:sz w:val="24"/>
            <w:szCs w:val="24"/>
          </w:rPr>
          <m:t>√</m:t>
        </m:r>
        <m:r>
          <w:rPr>
            <w:rFonts w:ascii="Cambria Math" w:hAnsi="Cambria Math" w:cs="Times New Roman"/>
            <w:sz w:val="24"/>
            <w:szCs w:val="24"/>
          </w:rPr>
          <m:t>85</m:t>
        </m:r>
        <m:r>
          <w:rPr>
            <w:rFonts w:ascii="Cambria Math" w:hAnsi="Cambria Math" w:cs="Times New Roman"/>
            <w:sz w:val="24"/>
            <w:szCs w:val="24"/>
          </w:rPr>
          <m:t>3</m:t>
        </m:r>
      </m:oMath>
      <w:r w:rsidRPr="008673C4">
        <w:rPr>
          <w:rFonts w:ascii="Times New Roman" w:eastAsiaTheme="minorEastAsia" w:hAnsi="Times New Roman" w:cs="Times New Roman"/>
          <w:sz w:val="24"/>
          <w:szCs w:val="24"/>
        </w:rPr>
        <w:t xml:space="preserve"> ) = -0.006</w:t>
      </w:r>
    </w:p>
    <w:p w14:paraId="15CE1339" w14:textId="1DC43EE3" w:rsidR="005A3A74" w:rsidRPr="008673C4" w:rsidRDefault="005A3A74" w:rsidP="008673C4">
      <w:pPr>
        <w:spacing w:line="480" w:lineRule="auto"/>
        <w:jc w:val="both"/>
        <w:rPr>
          <w:rFonts w:ascii="Times New Roman" w:eastAsiaTheme="minorEastAsia" w:hAnsi="Times New Roman" w:cs="Times New Roman"/>
          <w:sz w:val="24"/>
          <w:szCs w:val="24"/>
        </w:rPr>
      </w:pPr>
    </w:p>
    <w:p w14:paraId="0CAD4164" w14:textId="749425FA" w:rsidR="005A3A74" w:rsidRPr="008673C4" w:rsidRDefault="005A3A74" w:rsidP="008673C4">
      <w:pPr>
        <w:spacing w:line="480" w:lineRule="auto"/>
        <w:jc w:val="both"/>
        <w:rPr>
          <w:rFonts w:ascii="Times New Roman" w:eastAsiaTheme="minorEastAsia" w:hAnsi="Times New Roman" w:cs="Times New Roman"/>
          <w:sz w:val="24"/>
          <w:szCs w:val="24"/>
        </w:rPr>
      </w:pPr>
      <w:r w:rsidRPr="008673C4">
        <w:rPr>
          <w:rFonts w:ascii="Times New Roman" w:hAnsi="Times New Roman" w:cs="Times New Roman"/>
          <w:noProof/>
          <w:sz w:val="24"/>
          <w:szCs w:val="24"/>
        </w:rPr>
        <w:drawing>
          <wp:inline distT="0" distB="0" distL="0" distR="0" wp14:anchorId="7281DB35" wp14:editId="7AC375F7">
            <wp:extent cx="52197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19700" cy="2933700"/>
                    </a:xfrm>
                    <a:prstGeom prst="rect">
                      <a:avLst/>
                    </a:prstGeom>
                  </pic:spPr>
                </pic:pic>
              </a:graphicData>
            </a:graphic>
          </wp:inline>
        </w:drawing>
      </w:r>
    </w:p>
    <w:p w14:paraId="54EDD720" w14:textId="77777777" w:rsidR="005A3A74" w:rsidRPr="008673C4" w:rsidRDefault="005A3A74" w:rsidP="008673C4">
      <w:pPr>
        <w:spacing w:line="480" w:lineRule="auto"/>
        <w:jc w:val="both"/>
        <w:rPr>
          <w:rFonts w:ascii="Times New Roman" w:hAnsi="Times New Roman" w:cs="Times New Roman"/>
          <w:sz w:val="24"/>
          <w:szCs w:val="24"/>
        </w:rPr>
      </w:pPr>
    </w:p>
    <w:p w14:paraId="3A2D0BBB" w14:textId="0D563C8D" w:rsidR="00DF2E8C" w:rsidRPr="008673C4" w:rsidRDefault="00F53798" w:rsidP="008673C4">
      <w:pPr>
        <w:spacing w:line="480" w:lineRule="auto"/>
        <w:jc w:val="both"/>
        <w:rPr>
          <w:rFonts w:ascii="Times New Roman" w:eastAsia="Times New Roman" w:hAnsi="Times New Roman" w:cs="Times New Roman"/>
          <w:color w:val="1D1D1D"/>
          <w:sz w:val="24"/>
          <w:szCs w:val="24"/>
        </w:rPr>
      </w:pPr>
      <w:r w:rsidRPr="008673C4">
        <w:rPr>
          <w:rFonts w:ascii="Times New Roman" w:hAnsi="Times New Roman" w:cs="Times New Roman"/>
          <w:sz w:val="24"/>
          <w:szCs w:val="24"/>
        </w:rPr>
        <w:lastRenderedPageBreak/>
        <w:t>The t value for the test is -0.006. The t value from t</w:t>
      </w:r>
      <w:r w:rsidR="00C266C9">
        <w:rPr>
          <w:rFonts w:ascii="Times New Roman" w:hAnsi="Times New Roman" w:cs="Times New Roman"/>
          <w:sz w:val="24"/>
          <w:szCs w:val="24"/>
        </w:rPr>
        <w:t>-</w:t>
      </w:r>
      <w:r w:rsidRPr="008673C4">
        <w:rPr>
          <w:rFonts w:ascii="Times New Roman" w:hAnsi="Times New Roman" w:cs="Times New Roman"/>
          <w:sz w:val="24"/>
          <w:szCs w:val="24"/>
        </w:rPr>
        <w:t>tables at 95% significance level and 852 degrees of freedom is =/-1.645. The</w:t>
      </w:r>
      <w:r w:rsidR="00C266C9">
        <w:rPr>
          <w:rFonts w:ascii="Times New Roman" w:hAnsi="Times New Roman" w:cs="Times New Roman"/>
          <w:sz w:val="24"/>
          <w:szCs w:val="24"/>
        </w:rPr>
        <w:t>re</w:t>
      </w:r>
      <w:r w:rsidRPr="008673C4">
        <w:rPr>
          <w:rFonts w:ascii="Times New Roman" w:hAnsi="Times New Roman" w:cs="Times New Roman"/>
          <w:sz w:val="24"/>
          <w:szCs w:val="24"/>
        </w:rPr>
        <w:t xml:space="preserve">fore, since the test statistic lies between the t-value and 0, then the null hypothesis is correct. Therefore, </w:t>
      </w:r>
      <w:r w:rsidRPr="008673C4">
        <w:rPr>
          <w:rFonts w:ascii="Times New Roman" w:eastAsia="Times New Roman" w:hAnsi="Times New Roman" w:cs="Times New Roman"/>
          <w:color w:val="1D1D1D"/>
          <w:sz w:val="24"/>
          <w:szCs w:val="24"/>
        </w:rPr>
        <w:t xml:space="preserve">average </w:t>
      </w:r>
      <w:proofErr w:type="spellStart"/>
      <w:r w:rsidRPr="008673C4">
        <w:rPr>
          <w:rFonts w:ascii="Times New Roman" w:eastAsia="Times New Roman" w:hAnsi="Times New Roman" w:cs="Times New Roman"/>
          <w:color w:val="1D1D1D"/>
          <w:sz w:val="24"/>
          <w:szCs w:val="24"/>
        </w:rPr>
        <w:t>TiQ</w:t>
      </w:r>
      <w:proofErr w:type="spellEnd"/>
      <w:r w:rsidRPr="008673C4">
        <w:rPr>
          <w:rFonts w:ascii="Times New Roman" w:eastAsia="Times New Roman" w:hAnsi="Times New Roman" w:cs="Times New Roman"/>
          <w:color w:val="1D1D1D"/>
          <w:sz w:val="24"/>
          <w:szCs w:val="24"/>
        </w:rPr>
        <w:t xml:space="preserve"> is lower than the industry standard of 2.5 minutes</w:t>
      </w:r>
    </w:p>
    <w:p w14:paraId="2596AAEA" w14:textId="2A140126" w:rsidR="00F53798" w:rsidRPr="00C266C9" w:rsidRDefault="00F53798" w:rsidP="008673C4">
      <w:pPr>
        <w:spacing w:line="480" w:lineRule="auto"/>
        <w:jc w:val="both"/>
        <w:rPr>
          <w:rFonts w:ascii="Times New Roman" w:eastAsia="Times New Roman" w:hAnsi="Times New Roman" w:cs="Times New Roman"/>
          <w:b/>
          <w:bCs/>
          <w:color w:val="1D1D1D"/>
          <w:sz w:val="24"/>
          <w:szCs w:val="24"/>
        </w:rPr>
      </w:pPr>
      <w:r w:rsidRPr="00C266C9">
        <w:rPr>
          <w:rFonts w:ascii="Times New Roman" w:hAnsi="Times New Roman" w:cs="Times New Roman"/>
          <w:b/>
          <w:bCs/>
          <w:sz w:val="24"/>
          <w:szCs w:val="24"/>
        </w:rPr>
        <w:t xml:space="preserve">Q2. </w:t>
      </w:r>
      <w:r w:rsidRPr="00C266C9">
        <w:rPr>
          <w:rFonts w:ascii="Times New Roman" w:eastAsia="Times New Roman" w:hAnsi="Times New Roman" w:cs="Times New Roman"/>
          <w:b/>
          <w:bCs/>
          <w:color w:val="1D1D1D"/>
          <w:sz w:val="24"/>
          <w:szCs w:val="24"/>
        </w:rPr>
        <w:t>Perform a test of hypothesis to determine whether the average ST with service protocol PE is lower than with the PT protocol. Use a significance level of α=0.05. Assess if the new protocol served its purpose</w:t>
      </w:r>
    </w:p>
    <w:p w14:paraId="268055B8" w14:textId="10095BA0" w:rsidR="00F53798" w:rsidRPr="00C266C9" w:rsidRDefault="00F53798" w:rsidP="008673C4">
      <w:pPr>
        <w:tabs>
          <w:tab w:val="center" w:pos="4680"/>
        </w:tabs>
        <w:spacing w:line="480" w:lineRule="auto"/>
        <w:jc w:val="both"/>
        <w:rPr>
          <w:rFonts w:ascii="Times New Roman" w:eastAsia="Times New Roman" w:hAnsi="Times New Roman" w:cs="Times New Roman"/>
          <w:color w:val="1D1D1D"/>
          <w:sz w:val="24"/>
          <w:szCs w:val="24"/>
        </w:rPr>
      </w:pPr>
      <w:r w:rsidRPr="00C266C9">
        <w:rPr>
          <w:rFonts w:ascii="Times New Roman" w:hAnsi="Times New Roman" w:cs="Times New Roman"/>
          <w:b/>
          <w:bCs/>
          <w:sz w:val="24"/>
          <w:szCs w:val="24"/>
        </w:rPr>
        <w:t>H0</w:t>
      </w:r>
      <w:r w:rsidRPr="00C266C9">
        <w:rPr>
          <w:rFonts w:ascii="Times New Roman" w:hAnsi="Times New Roman" w:cs="Times New Roman"/>
          <w:sz w:val="24"/>
          <w:szCs w:val="24"/>
        </w:rPr>
        <w:t>: </w:t>
      </w:r>
      <w:r w:rsidR="001A66FB" w:rsidRPr="00C266C9">
        <w:rPr>
          <w:rFonts w:ascii="Times New Roman" w:eastAsia="Times New Roman" w:hAnsi="Times New Roman" w:cs="Times New Roman"/>
          <w:color w:val="1D1D1D"/>
          <w:sz w:val="24"/>
          <w:szCs w:val="24"/>
        </w:rPr>
        <w:t>The a</w:t>
      </w:r>
      <w:r w:rsidR="001A66FB" w:rsidRPr="00C266C9">
        <w:rPr>
          <w:rFonts w:ascii="Times New Roman" w:eastAsia="Times New Roman" w:hAnsi="Times New Roman" w:cs="Times New Roman"/>
          <w:color w:val="1D1D1D"/>
          <w:sz w:val="24"/>
          <w:szCs w:val="24"/>
        </w:rPr>
        <w:t>verage ST with service protocol PE is lower than with the PT protocol</w:t>
      </w:r>
    </w:p>
    <w:p w14:paraId="154BDB04" w14:textId="39A2A5AB" w:rsidR="001A66FB" w:rsidRPr="008673C4" w:rsidRDefault="00F53798" w:rsidP="008673C4">
      <w:pPr>
        <w:tabs>
          <w:tab w:val="center" w:pos="4680"/>
        </w:tabs>
        <w:spacing w:line="480" w:lineRule="auto"/>
        <w:jc w:val="both"/>
        <w:rPr>
          <w:rFonts w:ascii="Times New Roman" w:eastAsia="Times New Roman" w:hAnsi="Times New Roman" w:cs="Times New Roman"/>
          <w:color w:val="1D1D1D"/>
          <w:sz w:val="24"/>
          <w:szCs w:val="24"/>
        </w:rPr>
      </w:pPr>
      <w:r w:rsidRPr="00C266C9">
        <w:rPr>
          <w:rFonts w:ascii="Times New Roman" w:hAnsi="Times New Roman" w:cs="Times New Roman"/>
          <w:b/>
          <w:bCs/>
          <w:sz w:val="24"/>
          <w:szCs w:val="24"/>
        </w:rPr>
        <w:t>Ha</w:t>
      </w:r>
      <w:r w:rsidR="001A66FB" w:rsidRPr="00C266C9">
        <w:rPr>
          <w:rFonts w:ascii="Times New Roman" w:eastAsia="Times New Roman" w:hAnsi="Times New Roman" w:cs="Times New Roman"/>
          <w:b/>
          <w:bCs/>
          <w:color w:val="1D1D1D"/>
          <w:sz w:val="24"/>
          <w:szCs w:val="24"/>
        </w:rPr>
        <w:t xml:space="preserve"> </w:t>
      </w:r>
      <w:r w:rsidR="001A66FB" w:rsidRPr="00C266C9">
        <w:rPr>
          <w:rFonts w:ascii="Times New Roman" w:eastAsia="Times New Roman" w:hAnsi="Times New Roman" w:cs="Times New Roman"/>
          <w:color w:val="1D1D1D"/>
          <w:sz w:val="24"/>
          <w:szCs w:val="24"/>
        </w:rPr>
        <w:t xml:space="preserve">The average ST with service protocol PE is </w:t>
      </w:r>
      <w:r w:rsidR="001A66FB" w:rsidRPr="00C266C9">
        <w:rPr>
          <w:rFonts w:ascii="Times New Roman" w:eastAsia="Times New Roman" w:hAnsi="Times New Roman" w:cs="Times New Roman"/>
          <w:color w:val="1D1D1D"/>
          <w:sz w:val="24"/>
          <w:szCs w:val="24"/>
        </w:rPr>
        <w:t xml:space="preserve">greater than or equal to </w:t>
      </w:r>
      <w:r w:rsidR="001A66FB" w:rsidRPr="00C266C9">
        <w:rPr>
          <w:rFonts w:ascii="Times New Roman" w:eastAsia="Times New Roman" w:hAnsi="Times New Roman" w:cs="Times New Roman"/>
          <w:color w:val="1D1D1D"/>
          <w:sz w:val="24"/>
          <w:szCs w:val="24"/>
        </w:rPr>
        <w:t>with the PT protocol</w:t>
      </w:r>
    </w:p>
    <w:p w14:paraId="5A936494" w14:textId="7509EBE2" w:rsidR="00F53798" w:rsidRPr="008673C4" w:rsidRDefault="00F53798" w:rsidP="008673C4">
      <w:pPr>
        <w:tabs>
          <w:tab w:val="center" w:pos="4680"/>
        </w:tabs>
        <w:spacing w:line="480" w:lineRule="auto"/>
        <w:jc w:val="both"/>
        <w:rPr>
          <w:rFonts w:ascii="Times New Roman" w:hAnsi="Times New Roman" w:cs="Times New Roman"/>
          <w:sz w:val="24"/>
          <w:szCs w:val="24"/>
        </w:rPr>
      </w:pPr>
      <w:r w:rsidRPr="00C266C9">
        <w:rPr>
          <w:rFonts w:ascii="Times New Roman" w:hAnsi="Times New Roman" w:cs="Times New Roman"/>
          <w:b/>
          <w:bCs/>
          <w:sz w:val="24"/>
          <w:szCs w:val="24"/>
        </w:rPr>
        <w:t>H0:</w:t>
      </w:r>
      <w:r w:rsidRPr="008673C4">
        <w:rPr>
          <w:rFonts w:ascii="Times New Roman" w:hAnsi="Times New Roman" w:cs="Times New Roman"/>
          <w:sz w:val="24"/>
          <w:szCs w:val="24"/>
        </w:rPr>
        <w:t> </w:t>
      </w:r>
      <w:r w:rsidR="001A66FB" w:rsidRPr="008673C4">
        <w:rPr>
          <w:rFonts w:ascii="Times New Roman" w:hAnsi="Times New Roman" w:cs="Times New Roman"/>
          <w:sz w:val="24"/>
          <w:szCs w:val="24"/>
        </w:rPr>
        <w:t>x1&lt;x2</w:t>
      </w:r>
      <w:r w:rsidRPr="008673C4">
        <w:rPr>
          <w:rFonts w:ascii="Times New Roman" w:hAnsi="Times New Roman" w:cs="Times New Roman"/>
          <w:sz w:val="24"/>
          <w:szCs w:val="24"/>
        </w:rPr>
        <w:t> </w:t>
      </w:r>
      <w:r w:rsidRPr="00C266C9">
        <w:rPr>
          <w:rFonts w:ascii="Times New Roman" w:hAnsi="Times New Roman" w:cs="Times New Roman"/>
          <w:b/>
          <w:bCs/>
          <w:sz w:val="24"/>
          <w:szCs w:val="24"/>
        </w:rPr>
        <w:t> </w:t>
      </w:r>
      <w:r w:rsidRPr="00C266C9">
        <w:rPr>
          <w:rFonts w:ascii="Times New Roman" w:hAnsi="Times New Roman" w:cs="Times New Roman"/>
          <w:b/>
          <w:bCs/>
          <w:sz w:val="24"/>
          <w:szCs w:val="24"/>
        </w:rPr>
        <w:t>Ha:</w:t>
      </w:r>
      <w:r w:rsidRPr="008673C4">
        <w:rPr>
          <w:rFonts w:ascii="Times New Roman" w:hAnsi="Times New Roman" w:cs="Times New Roman"/>
          <w:sz w:val="24"/>
          <w:szCs w:val="24"/>
        </w:rPr>
        <w:t> </w:t>
      </w:r>
      <w:r w:rsidR="001A66FB" w:rsidRPr="008673C4">
        <w:rPr>
          <w:rFonts w:ascii="Times New Roman" w:hAnsi="Times New Roman" w:cs="Times New Roman"/>
          <w:sz w:val="24"/>
          <w:szCs w:val="24"/>
        </w:rPr>
        <w:t>X1</w:t>
      </w:r>
      <w:r w:rsidRPr="008673C4">
        <w:rPr>
          <w:rFonts w:ascii="Times New Roman" w:hAnsi="Times New Roman" w:cs="Times New Roman"/>
          <w:sz w:val="24"/>
          <w:szCs w:val="24"/>
        </w:rPr>
        <w:t xml:space="preserve"> ≥ </w:t>
      </w:r>
      <w:r w:rsidR="001A66FB" w:rsidRPr="008673C4">
        <w:rPr>
          <w:rFonts w:ascii="Times New Roman" w:hAnsi="Times New Roman" w:cs="Times New Roman"/>
          <w:sz w:val="24"/>
          <w:szCs w:val="24"/>
        </w:rPr>
        <w:t>x2</w:t>
      </w:r>
    </w:p>
    <w:p w14:paraId="6386559C" w14:textId="386DB943" w:rsidR="00F53798" w:rsidRPr="008673C4" w:rsidRDefault="001E3B78" w:rsidP="008673C4">
      <w:pPr>
        <w:spacing w:line="480" w:lineRule="auto"/>
        <w:jc w:val="both"/>
        <w:rPr>
          <w:rFonts w:ascii="Times New Roman" w:hAnsi="Times New Roman" w:cs="Times New Roman"/>
          <w:sz w:val="24"/>
          <w:szCs w:val="24"/>
        </w:rPr>
      </w:pPr>
      <w:r w:rsidRPr="008673C4">
        <w:rPr>
          <w:rFonts w:ascii="Times New Roman" w:hAnsi="Times New Roman" w:cs="Times New Roman"/>
          <w:noProof/>
          <w:sz w:val="24"/>
          <w:szCs w:val="24"/>
        </w:rPr>
        <w:drawing>
          <wp:inline distT="0" distB="0" distL="0" distR="0" wp14:anchorId="53085AF9" wp14:editId="0296E657">
            <wp:extent cx="2409825" cy="8667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09825" cy="866775"/>
                    </a:xfrm>
                    <a:prstGeom prst="rect">
                      <a:avLst/>
                    </a:prstGeom>
                  </pic:spPr>
                </pic:pic>
              </a:graphicData>
            </a:graphic>
          </wp:inline>
        </w:drawing>
      </w:r>
    </w:p>
    <w:p w14:paraId="338F2554" w14:textId="7A7E84C7" w:rsidR="00F53798" w:rsidRPr="008673C4" w:rsidRDefault="00F53798"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Where: </w:t>
      </w:r>
      <m:oMath>
        <m:r>
          <w:rPr>
            <w:rFonts w:ascii="Cambria Math" w:hAnsi="Cambria Math" w:cs="Times New Roman"/>
            <w:sz w:val="24"/>
            <w:szCs w:val="24"/>
          </w:rPr>
          <m:t>x1</m:t>
        </m:r>
        <m:r>
          <w:rPr>
            <w:rFonts w:ascii="Cambria Math" w:hAnsi="Cambria Math" w:cs="Times New Roman"/>
            <w:sz w:val="24"/>
            <w:szCs w:val="24"/>
          </w:rPr>
          <m:t xml:space="preserve"> </m:t>
        </m:r>
      </m:oMath>
      <w:r w:rsidRPr="008673C4">
        <w:rPr>
          <w:rFonts w:ascii="Times New Roman" w:eastAsiaTheme="minorEastAsia" w:hAnsi="Times New Roman" w:cs="Times New Roman"/>
          <w:sz w:val="24"/>
          <w:szCs w:val="24"/>
        </w:rPr>
        <w:t>= 14</w:t>
      </w:r>
      <w:r w:rsidR="001A66FB" w:rsidRPr="008673C4">
        <w:rPr>
          <w:rFonts w:ascii="Times New Roman" w:eastAsiaTheme="minorEastAsia" w:hAnsi="Times New Roman" w:cs="Times New Roman"/>
          <w:sz w:val="24"/>
          <w:szCs w:val="24"/>
        </w:rPr>
        <w:t>9.28</w:t>
      </w:r>
      <w:r w:rsidRPr="008673C4">
        <w:rPr>
          <w:rFonts w:ascii="Times New Roman" w:eastAsiaTheme="minorEastAsia" w:hAnsi="Times New Roman" w:cs="Times New Roman"/>
          <w:sz w:val="24"/>
          <w:szCs w:val="24"/>
        </w:rPr>
        <w:t xml:space="preserve">, </w:t>
      </w:r>
      <w:r w:rsidR="001A66FB" w:rsidRPr="008673C4">
        <w:rPr>
          <w:rFonts w:ascii="Times New Roman" w:eastAsiaTheme="minorEastAsia" w:hAnsi="Times New Roman" w:cs="Times New Roman"/>
          <w:sz w:val="24"/>
          <w:szCs w:val="24"/>
        </w:rPr>
        <w:t xml:space="preserve">x2=212.16 SD </w:t>
      </w:r>
      <w:r w:rsidRPr="008673C4">
        <w:rPr>
          <w:rFonts w:ascii="Times New Roman" w:hAnsi="Times New Roman" w:cs="Times New Roman"/>
          <w:sz w:val="24"/>
          <w:szCs w:val="24"/>
        </w:rPr>
        <w:t>=1</w:t>
      </w:r>
      <w:r w:rsidR="001A66FB" w:rsidRPr="008673C4">
        <w:rPr>
          <w:rFonts w:ascii="Times New Roman" w:hAnsi="Times New Roman" w:cs="Times New Roman"/>
          <w:sz w:val="24"/>
          <w:szCs w:val="24"/>
        </w:rPr>
        <w:t>90.46</w:t>
      </w:r>
      <w:r w:rsidRPr="008673C4">
        <w:rPr>
          <w:rFonts w:ascii="Times New Roman" w:hAnsi="Times New Roman" w:cs="Times New Roman"/>
          <w:sz w:val="24"/>
          <w:szCs w:val="24"/>
        </w:rPr>
        <w:t xml:space="preserve">, </w:t>
      </w:r>
      <w:r w:rsidR="001E3B78" w:rsidRPr="008673C4">
        <w:rPr>
          <w:rFonts w:ascii="Times New Roman" w:hAnsi="Times New Roman" w:cs="Times New Roman"/>
          <w:sz w:val="24"/>
          <w:szCs w:val="24"/>
        </w:rPr>
        <w:t>N1= 85</w:t>
      </w:r>
      <w:r w:rsidR="00C266C9">
        <w:rPr>
          <w:rFonts w:ascii="Times New Roman" w:hAnsi="Times New Roman" w:cs="Times New Roman"/>
          <w:sz w:val="24"/>
          <w:szCs w:val="24"/>
        </w:rPr>
        <w:t>3</w:t>
      </w:r>
      <w:r w:rsidR="001E3B78" w:rsidRPr="008673C4">
        <w:rPr>
          <w:rFonts w:ascii="Times New Roman" w:hAnsi="Times New Roman" w:cs="Times New Roman"/>
          <w:sz w:val="24"/>
          <w:szCs w:val="24"/>
        </w:rPr>
        <w:t xml:space="preserve">, </w:t>
      </w:r>
      <w:r w:rsidRPr="008673C4">
        <w:rPr>
          <w:rFonts w:ascii="Times New Roman" w:hAnsi="Times New Roman" w:cs="Times New Roman"/>
          <w:sz w:val="24"/>
          <w:szCs w:val="24"/>
        </w:rPr>
        <w:t>n</w:t>
      </w:r>
      <w:r w:rsidR="001E3B78" w:rsidRPr="008673C4">
        <w:rPr>
          <w:rFonts w:ascii="Times New Roman" w:hAnsi="Times New Roman" w:cs="Times New Roman"/>
          <w:sz w:val="24"/>
          <w:szCs w:val="24"/>
        </w:rPr>
        <w:t>2</w:t>
      </w:r>
      <w:r w:rsidRPr="008673C4">
        <w:rPr>
          <w:rFonts w:ascii="Times New Roman" w:hAnsi="Times New Roman" w:cs="Times New Roman"/>
          <w:sz w:val="24"/>
          <w:szCs w:val="24"/>
        </w:rPr>
        <w:t xml:space="preserve"> = 8</w:t>
      </w:r>
      <w:r w:rsidR="001A66FB" w:rsidRPr="008673C4">
        <w:rPr>
          <w:rFonts w:ascii="Times New Roman" w:hAnsi="Times New Roman" w:cs="Times New Roman"/>
          <w:sz w:val="24"/>
          <w:szCs w:val="24"/>
        </w:rPr>
        <w:t>21</w:t>
      </w:r>
    </w:p>
    <w:p w14:paraId="1597D153" w14:textId="65D7858E" w:rsidR="00F53798" w:rsidRPr="008673C4" w:rsidRDefault="00F53798" w:rsidP="008673C4">
      <w:pPr>
        <w:spacing w:line="480" w:lineRule="auto"/>
        <w:jc w:val="both"/>
        <w:rPr>
          <w:rFonts w:ascii="Times New Roman" w:eastAsiaTheme="minorEastAsia" w:hAnsi="Times New Roman" w:cs="Times New Roman"/>
          <w:sz w:val="24"/>
          <w:szCs w:val="24"/>
        </w:rPr>
      </w:pPr>
      <w:r w:rsidRPr="008673C4">
        <w:rPr>
          <w:rFonts w:ascii="Times New Roman" w:hAnsi="Times New Roman" w:cs="Times New Roman"/>
          <w:sz w:val="24"/>
          <w:szCs w:val="24"/>
        </w:rPr>
        <w:t xml:space="preserve">Tc </w:t>
      </w:r>
      <w:proofErr w:type="gramStart"/>
      <w:r w:rsidRPr="008673C4">
        <w:rPr>
          <w:rFonts w:ascii="Times New Roman" w:hAnsi="Times New Roman" w:cs="Times New Roman"/>
          <w:sz w:val="24"/>
          <w:szCs w:val="24"/>
        </w:rPr>
        <w:t>=  (</w:t>
      </w:r>
      <w:proofErr w:type="gramEnd"/>
      <w:r w:rsidRPr="008673C4">
        <w:rPr>
          <w:rFonts w:ascii="Times New Roman" w:hAnsi="Times New Roman" w:cs="Times New Roman"/>
          <w:sz w:val="24"/>
          <w:szCs w:val="24"/>
        </w:rPr>
        <w:t>14</w:t>
      </w:r>
      <w:r w:rsidR="001E3B78" w:rsidRPr="008673C4">
        <w:rPr>
          <w:rFonts w:ascii="Times New Roman" w:hAnsi="Times New Roman" w:cs="Times New Roman"/>
          <w:sz w:val="24"/>
          <w:szCs w:val="24"/>
        </w:rPr>
        <w:t>9</w:t>
      </w:r>
      <w:r w:rsidRPr="008673C4">
        <w:rPr>
          <w:rFonts w:ascii="Times New Roman" w:hAnsi="Times New Roman" w:cs="Times New Roman"/>
          <w:sz w:val="24"/>
          <w:szCs w:val="24"/>
        </w:rPr>
        <w:t>.</w:t>
      </w:r>
      <w:r w:rsidR="001E3B78" w:rsidRPr="008673C4">
        <w:rPr>
          <w:rFonts w:ascii="Times New Roman" w:hAnsi="Times New Roman" w:cs="Times New Roman"/>
          <w:sz w:val="24"/>
          <w:szCs w:val="24"/>
        </w:rPr>
        <w:t>28</w:t>
      </w:r>
      <w:r w:rsidRPr="008673C4">
        <w:rPr>
          <w:rFonts w:ascii="Times New Roman" w:hAnsi="Times New Roman" w:cs="Times New Roman"/>
          <w:sz w:val="24"/>
          <w:szCs w:val="24"/>
        </w:rPr>
        <w:t xml:space="preserve"> -</w:t>
      </w:r>
      <w:r w:rsidR="001E3B78" w:rsidRPr="008673C4">
        <w:rPr>
          <w:rFonts w:ascii="Times New Roman" w:hAnsi="Times New Roman" w:cs="Times New Roman"/>
          <w:sz w:val="24"/>
          <w:szCs w:val="24"/>
        </w:rPr>
        <w:t>212.16</w:t>
      </w:r>
      <w:r w:rsidRPr="008673C4">
        <w:rPr>
          <w:rFonts w:ascii="Times New Roman" w:hAnsi="Times New Roman" w:cs="Times New Roman"/>
          <w:sz w:val="24"/>
          <w:szCs w:val="24"/>
        </w:rPr>
        <w:t xml:space="preserve">)/ </w:t>
      </w:r>
      <w:r w:rsidR="001E3B78" w:rsidRPr="008673C4">
        <w:rPr>
          <w:rFonts w:ascii="Times New Roman" w:hAnsi="Times New Roman" w:cs="Times New Roman"/>
          <w:sz w:val="24"/>
          <w:szCs w:val="24"/>
        </w:rPr>
        <w:t>(190.49</w:t>
      </w:r>
      <w:r w:rsidRPr="008673C4">
        <w:rPr>
          <w:rFonts w:ascii="Times New Roman" w:hAnsi="Times New Roman" w:cs="Times New Roman"/>
          <w:sz w:val="24"/>
          <w:szCs w:val="24"/>
        </w:rPr>
        <w:t xml:space="preserve"> X</w:t>
      </w:r>
      <w:r w:rsidR="001E3B78" w:rsidRPr="008673C4">
        <w:rPr>
          <w:rFonts w:ascii="Times New Roman" w:hAnsi="Times New Roman" w:cs="Times New Roman"/>
          <w:sz w:val="24"/>
          <w:szCs w:val="24"/>
        </w:rPr>
        <w:t>{</w:t>
      </w:r>
      <w:r w:rsidRPr="008673C4">
        <w:rPr>
          <w:rFonts w:ascii="Times New Roman" w:hAnsi="Times New Roman" w:cs="Times New Roman"/>
          <w:sz w:val="24"/>
          <w:szCs w:val="24"/>
        </w:rPr>
        <w:t xml:space="preserve"> </w:t>
      </w:r>
      <m:oMath>
        <m:r>
          <w:rPr>
            <w:rFonts w:ascii="Cambria Math" w:hAnsi="Cambria Math" w:cs="Times New Roman"/>
            <w:sz w:val="24"/>
            <w:szCs w:val="24"/>
          </w:rPr>
          <m:t>√85</m:t>
        </m:r>
        <m:r>
          <w:rPr>
            <w:rFonts w:ascii="Cambria Math" w:hAnsi="Cambria Math" w:cs="Times New Roman"/>
            <w:sz w:val="24"/>
            <w:szCs w:val="24"/>
          </w:rPr>
          <m:t>3</m:t>
        </m:r>
      </m:oMath>
      <w:r w:rsidRPr="008673C4">
        <w:rPr>
          <w:rFonts w:ascii="Times New Roman" w:eastAsiaTheme="minorEastAsia" w:hAnsi="Times New Roman" w:cs="Times New Roman"/>
          <w:sz w:val="24"/>
          <w:szCs w:val="24"/>
        </w:rPr>
        <w:t xml:space="preserve"> </w:t>
      </w:r>
      <w:r w:rsidR="001E3B78" w:rsidRPr="008673C4">
        <w:rPr>
          <w:rFonts w:ascii="Times New Roman" w:hAnsi="Times New Roman" w:cs="Times New Roman"/>
          <w:sz w:val="24"/>
          <w:szCs w:val="24"/>
        </w:rPr>
        <w:t>+</w:t>
      </w:r>
      <w:r w:rsidR="001E3B78" w:rsidRPr="008673C4">
        <w:rPr>
          <w:rFonts w:ascii="Times New Roman" w:hAnsi="Times New Roman" w:cs="Times New Roman"/>
          <w:sz w:val="24"/>
          <w:szCs w:val="24"/>
        </w:rPr>
        <w:t xml:space="preserve"> </w:t>
      </w:r>
      <m:oMath>
        <m:r>
          <w:rPr>
            <w:rFonts w:ascii="Cambria Math" w:hAnsi="Cambria Math" w:cs="Times New Roman"/>
            <w:sz w:val="24"/>
            <w:szCs w:val="24"/>
          </w:rPr>
          <m:t>√8</m:t>
        </m:r>
        <m:r>
          <w:rPr>
            <w:rFonts w:ascii="Cambria Math" w:hAnsi="Cambria Math" w:cs="Times New Roman"/>
            <w:sz w:val="24"/>
            <w:szCs w:val="24"/>
          </w:rPr>
          <m:t>21</m:t>
        </m:r>
      </m:oMath>
      <w:r w:rsidR="001E3B78" w:rsidRPr="008673C4">
        <w:rPr>
          <w:rFonts w:ascii="Times New Roman" w:eastAsiaTheme="minorEastAsia" w:hAnsi="Times New Roman" w:cs="Times New Roman"/>
          <w:sz w:val="24"/>
          <w:szCs w:val="24"/>
        </w:rPr>
        <w:t>{)</w:t>
      </w:r>
      <w:r w:rsidRPr="008673C4">
        <w:rPr>
          <w:rFonts w:ascii="Times New Roman" w:eastAsiaTheme="minorEastAsia" w:hAnsi="Times New Roman" w:cs="Times New Roman"/>
          <w:sz w:val="24"/>
          <w:szCs w:val="24"/>
        </w:rPr>
        <w:t xml:space="preserve"> =</w:t>
      </w:r>
      <w:r w:rsidR="001E3B78" w:rsidRPr="008673C4">
        <w:rPr>
          <w:rFonts w:ascii="Times New Roman" w:eastAsiaTheme="minorEastAsia" w:hAnsi="Times New Roman" w:cs="Times New Roman"/>
          <w:sz w:val="24"/>
          <w:szCs w:val="24"/>
        </w:rPr>
        <w:t xml:space="preserve"> -0.006</w:t>
      </w:r>
    </w:p>
    <w:p w14:paraId="416FB053" w14:textId="572D619F" w:rsidR="00DF2E8C" w:rsidRPr="008673C4" w:rsidRDefault="001E3B78"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Hence, we do not reject the null hypothesis that </w:t>
      </w:r>
      <w:r w:rsidR="00C266C9" w:rsidRPr="008673C4">
        <w:rPr>
          <w:rFonts w:ascii="Times New Roman" w:hAnsi="Times New Roman" w:cs="Times New Roman"/>
          <w:sz w:val="24"/>
          <w:szCs w:val="24"/>
        </w:rPr>
        <w:t>the</w:t>
      </w:r>
      <w:r w:rsidR="00B3280B" w:rsidRPr="008673C4">
        <w:rPr>
          <w:rFonts w:ascii="Times New Roman" w:hAnsi="Times New Roman" w:cs="Times New Roman"/>
          <w:sz w:val="24"/>
          <w:szCs w:val="24"/>
        </w:rPr>
        <w:t xml:space="preserve"> average ST with service protocol PE is lower than with the PT protocol. </w:t>
      </w:r>
    </w:p>
    <w:p w14:paraId="3B548844" w14:textId="77777777" w:rsidR="00C266C9" w:rsidRDefault="00C266C9" w:rsidP="008673C4">
      <w:pPr>
        <w:spacing w:line="480" w:lineRule="auto"/>
        <w:jc w:val="both"/>
        <w:rPr>
          <w:rFonts w:ascii="Times New Roman" w:hAnsi="Times New Roman" w:cs="Times New Roman"/>
          <w:sz w:val="24"/>
          <w:szCs w:val="24"/>
        </w:rPr>
      </w:pPr>
    </w:p>
    <w:p w14:paraId="5108A699" w14:textId="38A24826" w:rsidR="00C266C9" w:rsidRDefault="00C266C9" w:rsidP="008673C4">
      <w:pPr>
        <w:spacing w:line="480" w:lineRule="auto"/>
        <w:jc w:val="both"/>
        <w:rPr>
          <w:rFonts w:ascii="Times New Roman" w:hAnsi="Times New Roman" w:cs="Times New Roman"/>
          <w:sz w:val="24"/>
          <w:szCs w:val="24"/>
        </w:rPr>
      </w:pPr>
    </w:p>
    <w:p w14:paraId="44B6ABED" w14:textId="77777777" w:rsidR="00C266C9" w:rsidRDefault="00C266C9" w:rsidP="008673C4">
      <w:pPr>
        <w:spacing w:line="480" w:lineRule="auto"/>
        <w:jc w:val="both"/>
        <w:rPr>
          <w:rFonts w:ascii="Times New Roman" w:hAnsi="Times New Roman" w:cs="Times New Roman"/>
          <w:sz w:val="24"/>
          <w:szCs w:val="24"/>
        </w:rPr>
      </w:pPr>
    </w:p>
    <w:p w14:paraId="06EEDD36" w14:textId="34FC6057" w:rsidR="00B3280B" w:rsidRPr="008673C4" w:rsidRDefault="00B3280B"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lastRenderedPageBreak/>
        <w:t>Conclusions</w:t>
      </w:r>
    </w:p>
    <w:p w14:paraId="4084A15F" w14:textId="298684D6" w:rsidR="00B3280B" w:rsidRPr="008673C4" w:rsidRDefault="00B3280B" w:rsidP="008673C4">
      <w:pPr>
        <w:spacing w:line="480" w:lineRule="auto"/>
        <w:jc w:val="both"/>
        <w:rPr>
          <w:rFonts w:ascii="Times New Roman" w:hAnsi="Times New Roman" w:cs="Times New Roman"/>
          <w:sz w:val="24"/>
          <w:szCs w:val="24"/>
        </w:rPr>
      </w:pPr>
      <w:r w:rsidRPr="008673C4">
        <w:rPr>
          <w:rFonts w:ascii="Times New Roman" w:hAnsi="Times New Roman" w:cs="Times New Roman"/>
          <w:sz w:val="24"/>
          <w:szCs w:val="24"/>
        </w:rPr>
        <w:t xml:space="preserve">From the t test in the first part, our conclusion is that </w:t>
      </w:r>
      <w:r w:rsidRPr="008673C4">
        <w:rPr>
          <w:rFonts w:ascii="Times New Roman" w:eastAsia="Times New Roman" w:hAnsi="Times New Roman" w:cs="Times New Roman"/>
          <w:color w:val="1D1D1D"/>
          <w:sz w:val="24"/>
          <w:szCs w:val="24"/>
        </w:rPr>
        <w:t xml:space="preserve">average </w:t>
      </w:r>
      <w:r w:rsidR="008673C4" w:rsidRPr="008673C4">
        <w:rPr>
          <w:rFonts w:ascii="Times New Roman" w:eastAsia="Times New Roman" w:hAnsi="Times New Roman" w:cs="Times New Roman"/>
          <w:color w:val="1D1D1D"/>
          <w:sz w:val="24"/>
          <w:szCs w:val="24"/>
        </w:rPr>
        <w:t>queue time</w:t>
      </w:r>
      <w:r w:rsidRPr="008673C4">
        <w:rPr>
          <w:rFonts w:ascii="Times New Roman" w:eastAsia="Times New Roman" w:hAnsi="Times New Roman" w:cs="Times New Roman"/>
          <w:color w:val="1D1D1D"/>
          <w:sz w:val="24"/>
          <w:szCs w:val="24"/>
        </w:rPr>
        <w:t xml:space="preserve"> is lower than the industry standard of 2.5 minutes</w:t>
      </w:r>
      <w:r w:rsidRPr="008673C4">
        <w:rPr>
          <w:rFonts w:ascii="Times New Roman" w:eastAsia="Times New Roman" w:hAnsi="Times New Roman" w:cs="Times New Roman"/>
          <w:color w:val="1D1D1D"/>
          <w:sz w:val="24"/>
          <w:szCs w:val="24"/>
        </w:rPr>
        <w:t>. Therefore, the company is doing good in terms of the queue time compared to the industry average. In the second test however, our conclusion is that the</w:t>
      </w:r>
      <w:r w:rsidRPr="008673C4">
        <w:rPr>
          <w:rFonts w:ascii="Times New Roman" w:eastAsia="Times New Roman" w:hAnsi="Times New Roman" w:cs="Times New Roman"/>
          <w:color w:val="1D1D1D"/>
          <w:sz w:val="24"/>
          <w:szCs w:val="24"/>
        </w:rPr>
        <w:t xml:space="preserve"> average ST with service protocol PE is lower than with the PT protocol</w:t>
      </w:r>
      <w:r w:rsidRPr="008673C4">
        <w:rPr>
          <w:rFonts w:ascii="Times New Roman" w:eastAsia="Times New Roman" w:hAnsi="Times New Roman" w:cs="Times New Roman"/>
          <w:color w:val="1D1D1D"/>
          <w:sz w:val="24"/>
          <w:szCs w:val="24"/>
        </w:rPr>
        <w:t xml:space="preserve">. The new protocol that the company has implemented has had a positive impact on the service time. The service time with the new protocol is significantly lower than the service time with the traditional protocol. It is our conclusion that some significant time was wasted in the system due to failure to channel calls based on expertise. Once now calls are </w:t>
      </w:r>
      <w:r w:rsidR="008673C4" w:rsidRPr="008673C4">
        <w:rPr>
          <w:rFonts w:ascii="Times New Roman" w:eastAsia="Times New Roman" w:hAnsi="Times New Roman" w:cs="Times New Roman"/>
          <w:color w:val="1D1D1D"/>
          <w:sz w:val="24"/>
          <w:szCs w:val="24"/>
        </w:rPr>
        <w:t>channeled</w:t>
      </w:r>
      <w:r w:rsidRPr="008673C4">
        <w:rPr>
          <w:rFonts w:ascii="Times New Roman" w:eastAsia="Times New Roman" w:hAnsi="Times New Roman" w:cs="Times New Roman"/>
          <w:color w:val="1D1D1D"/>
          <w:sz w:val="24"/>
          <w:szCs w:val="24"/>
        </w:rPr>
        <w:t xml:space="preserve"> based on expertise, this time is saved. Moreover, Customer service representatives when given the appropriate training are disseminate services faster. We conclude that </w:t>
      </w:r>
      <w:r w:rsidR="008673C4" w:rsidRPr="008673C4">
        <w:rPr>
          <w:rFonts w:ascii="Times New Roman" w:eastAsia="Times New Roman" w:hAnsi="Times New Roman" w:cs="Times New Roman"/>
          <w:color w:val="1D1D1D"/>
          <w:sz w:val="24"/>
          <w:szCs w:val="24"/>
        </w:rPr>
        <w:t xml:space="preserve">directing calls to CSR according to expertise, and also training the CSR staff improves both the service time of the company. It is therefore important for companies to invest in empowering staff with knowledge.  </w:t>
      </w:r>
      <w:r w:rsidRPr="008673C4">
        <w:rPr>
          <w:rFonts w:ascii="Times New Roman" w:eastAsia="Times New Roman" w:hAnsi="Times New Roman" w:cs="Times New Roman"/>
          <w:color w:val="1D1D1D"/>
          <w:sz w:val="24"/>
          <w:szCs w:val="24"/>
        </w:rPr>
        <w:t xml:space="preserve"> </w:t>
      </w:r>
    </w:p>
    <w:p w14:paraId="5E70BF3B" w14:textId="77777777" w:rsidR="00F53798" w:rsidRPr="008673C4" w:rsidRDefault="00F53798" w:rsidP="008673C4">
      <w:pPr>
        <w:spacing w:line="480" w:lineRule="auto"/>
        <w:jc w:val="both"/>
        <w:rPr>
          <w:rFonts w:ascii="Times New Roman" w:hAnsi="Times New Roman" w:cs="Times New Roman"/>
          <w:sz w:val="24"/>
          <w:szCs w:val="24"/>
        </w:rPr>
      </w:pPr>
    </w:p>
    <w:p w14:paraId="58DCA253" w14:textId="0A6CC594" w:rsidR="00DF2E8C" w:rsidRDefault="00DF2E8C" w:rsidP="008673C4">
      <w:pPr>
        <w:spacing w:line="480" w:lineRule="auto"/>
        <w:jc w:val="both"/>
        <w:rPr>
          <w:rFonts w:ascii="Times New Roman" w:hAnsi="Times New Roman" w:cs="Times New Roman"/>
          <w:sz w:val="24"/>
          <w:szCs w:val="24"/>
        </w:rPr>
      </w:pPr>
    </w:p>
    <w:p w14:paraId="09E481FB" w14:textId="1E5B2B0A" w:rsidR="008673C4" w:rsidRDefault="008673C4" w:rsidP="008673C4">
      <w:pPr>
        <w:spacing w:line="480" w:lineRule="auto"/>
        <w:jc w:val="both"/>
        <w:rPr>
          <w:rFonts w:ascii="Times New Roman" w:hAnsi="Times New Roman" w:cs="Times New Roman"/>
          <w:sz w:val="24"/>
          <w:szCs w:val="24"/>
        </w:rPr>
      </w:pPr>
    </w:p>
    <w:p w14:paraId="2A8EE298" w14:textId="4697B164" w:rsidR="008673C4" w:rsidRDefault="008673C4" w:rsidP="008673C4">
      <w:pPr>
        <w:spacing w:line="480" w:lineRule="auto"/>
        <w:jc w:val="both"/>
        <w:rPr>
          <w:rFonts w:ascii="Times New Roman" w:hAnsi="Times New Roman" w:cs="Times New Roman"/>
          <w:sz w:val="24"/>
          <w:szCs w:val="24"/>
        </w:rPr>
      </w:pPr>
    </w:p>
    <w:p w14:paraId="447D30CE" w14:textId="11C622C2" w:rsidR="008673C4" w:rsidRDefault="008673C4" w:rsidP="008673C4">
      <w:pPr>
        <w:spacing w:line="480" w:lineRule="auto"/>
        <w:jc w:val="both"/>
        <w:rPr>
          <w:rFonts w:ascii="Times New Roman" w:hAnsi="Times New Roman" w:cs="Times New Roman"/>
          <w:sz w:val="24"/>
          <w:szCs w:val="24"/>
        </w:rPr>
      </w:pPr>
    </w:p>
    <w:p w14:paraId="793030BC" w14:textId="48CA8858" w:rsidR="008673C4" w:rsidRDefault="008673C4" w:rsidP="008673C4">
      <w:pPr>
        <w:spacing w:line="480" w:lineRule="auto"/>
        <w:jc w:val="both"/>
        <w:rPr>
          <w:rFonts w:ascii="Times New Roman" w:hAnsi="Times New Roman" w:cs="Times New Roman"/>
          <w:sz w:val="24"/>
          <w:szCs w:val="24"/>
        </w:rPr>
      </w:pPr>
    </w:p>
    <w:p w14:paraId="1CDD6F1D" w14:textId="75FC6886" w:rsidR="008673C4" w:rsidRDefault="008673C4" w:rsidP="008673C4">
      <w:pPr>
        <w:spacing w:line="480" w:lineRule="auto"/>
        <w:jc w:val="both"/>
        <w:rPr>
          <w:rFonts w:ascii="Times New Roman" w:hAnsi="Times New Roman" w:cs="Times New Roman"/>
          <w:sz w:val="24"/>
          <w:szCs w:val="24"/>
        </w:rPr>
      </w:pPr>
    </w:p>
    <w:p w14:paraId="6F42D756" w14:textId="724BE56A" w:rsidR="008673C4" w:rsidRDefault="008673C4" w:rsidP="008673C4">
      <w:pPr>
        <w:spacing w:line="480" w:lineRule="auto"/>
        <w:jc w:val="both"/>
        <w:rPr>
          <w:rFonts w:ascii="Times New Roman" w:hAnsi="Times New Roman" w:cs="Times New Roman"/>
          <w:sz w:val="24"/>
          <w:szCs w:val="24"/>
        </w:rPr>
      </w:pPr>
    </w:p>
    <w:p w14:paraId="2120E9DE" w14:textId="7DA4BF75" w:rsidR="008673C4" w:rsidRDefault="008673C4" w:rsidP="00C266C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64D9DCCB" w14:textId="77777777" w:rsidR="00C266C9" w:rsidRPr="00C266C9" w:rsidRDefault="00C266C9" w:rsidP="00C266C9">
      <w:pPr>
        <w:spacing w:line="480" w:lineRule="auto"/>
        <w:jc w:val="both"/>
        <w:rPr>
          <w:rFonts w:ascii="Arial" w:hAnsi="Arial" w:cs="Arial"/>
          <w:color w:val="222222"/>
          <w:sz w:val="20"/>
          <w:szCs w:val="20"/>
          <w:shd w:val="clear" w:color="auto" w:fill="FFFFFF"/>
        </w:rPr>
      </w:pPr>
      <w:r w:rsidRPr="00C266C9">
        <w:rPr>
          <w:rFonts w:ascii="Times New Roman" w:hAnsi="Times New Roman" w:cs="Times New Roman"/>
          <w:color w:val="222222"/>
          <w:sz w:val="24"/>
          <w:szCs w:val="24"/>
          <w:shd w:val="clear" w:color="auto" w:fill="FFFFFF"/>
        </w:rPr>
        <w:t xml:space="preserve">Brennan L (2018). </w:t>
      </w:r>
      <w:r w:rsidRPr="00C266C9">
        <w:rPr>
          <w:rFonts w:ascii="Times New Roman" w:hAnsi="Times New Roman" w:cs="Times New Roman"/>
          <w:color w:val="282828"/>
          <w:spacing w:val="-2"/>
          <w:sz w:val="24"/>
          <w:szCs w:val="24"/>
        </w:rPr>
        <w:t>How Netflix Expanded to 190 Countries in 7 Years</w:t>
      </w:r>
      <w:r>
        <w:rPr>
          <w:rFonts w:ascii="Times New Roman" w:hAnsi="Times New Roman" w:cs="Times New Roman"/>
          <w:color w:val="282828"/>
          <w:spacing w:val="-2"/>
          <w:sz w:val="24"/>
          <w:szCs w:val="24"/>
        </w:rPr>
        <w:t xml:space="preserve">. </w:t>
      </w:r>
      <w:proofErr w:type="spellStart"/>
      <w:r>
        <w:rPr>
          <w:rFonts w:ascii="Times New Roman" w:hAnsi="Times New Roman" w:cs="Times New Roman"/>
          <w:color w:val="282828"/>
          <w:spacing w:val="-2"/>
          <w:sz w:val="24"/>
          <w:szCs w:val="24"/>
        </w:rPr>
        <w:t>Havard</w:t>
      </w:r>
      <w:proofErr w:type="spellEnd"/>
      <w:r>
        <w:rPr>
          <w:rFonts w:ascii="Times New Roman" w:hAnsi="Times New Roman" w:cs="Times New Roman"/>
          <w:color w:val="282828"/>
          <w:spacing w:val="-2"/>
          <w:sz w:val="24"/>
          <w:szCs w:val="24"/>
        </w:rPr>
        <w:t xml:space="preserve"> Business Review. </w:t>
      </w:r>
      <w:r>
        <w:rPr>
          <w:rFonts w:ascii="Times New Roman" w:hAnsi="Times New Roman" w:cs="Times New Roman"/>
          <w:color w:val="282828"/>
          <w:spacing w:val="-2"/>
          <w:sz w:val="24"/>
          <w:szCs w:val="24"/>
        </w:rPr>
        <w:tab/>
      </w:r>
      <w:r w:rsidRPr="00C266C9">
        <w:rPr>
          <w:rFonts w:ascii="Times New Roman" w:hAnsi="Times New Roman" w:cs="Times New Roman"/>
          <w:color w:val="282828"/>
          <w:spacing w:val="-2"/>
          <w:sz w:val="24"/>
          <w:szCs w:val="24"/>
        </w:rPr>
        <w:t>https://hbr.org/2018/10/how-netflix-expanded-to-190-countries-in-7-years</w:t>
      </w:r>
    </w:p>
    <w:p w14:paraId="14F844B2" w14:textId="77777777" w:rsidR="00C266C9" w:rsidRDefault="00C266C9" w:rsidP="008673C4">
      <w:pPr>
        <w:spacing w:line="480" w:lineRule="auto"/>
        <w:jc w:val="both"/>
        <w:rPr>
          <w:rFonts w:ascii="Times New Roman" w:hAnsi="Times New Roman" w:cs="Times New Roman"/>
          <w:sz w:val="24"/>
          <w:szCs w:val="24"/>
        </w:rPr>
      </w:pPr>
      <w:r>
        <w:rPr>
          <w:rFonts w:ascii="Times New Roman" w:hAnsi="Times New Roman" w:cs="Times New Roman"/>
          <w:sz w:val="24"/>
          <w:szCs w:val="24"/>
        </w:rPr>
        <w:tab/>
      </w:r>
      <w:hyperlink r:id="rId9" w:history="1">
        <w:r w:rsidRPr="00246837">
          <w:rPr>
            <w:rStyle w:val="Hyperlink"/>
            <w:rFonts w:ascii="Times New Roman" w:hAnsi="Times New Roman" w:cs="Times New Roman"/>
            <w:sz w:val="24"/>
            <w:szCs w:val="24"/>
          </w:rPr>
          <w:t>https://medium.com/the-global-millennial/why-walmart-failed-in-germany-f1c3ca7eea65</w:t>
        </w:r>
      </w:hyperlink>
    </w:p>
    <w:p w14:paraId="13701830" w14:textId="77777777" w:rsidR="00C266C9" w:rsidRPr="008673C4" w:rsidRDefault="00C266C9" w:rsidP="008673C4">
      <w:pPr>
        <w:spacing w:line="480" w:lineRule="auto"/>
        <w:jc w:val="both"/>
        <w:rPr>
          <w:rFonts w:ascii="Times New Roman" w:hAnsi="Times New Roman" w:cs="Times New Roman"/>
          <w:sz w:val="24"/>
          <w:szCs w:val="24"/>
        </w:rPr>
      </w:pPr>
      <w:proofErr w:type="spellStart"/>
      <w:r w:rsidRPr="008673C4">
        <w:rPr>
          <w:rFonts w:ascii="Times New Roman" w:hAnsi="Times New Roman" w:cs="Times New Roman"/>
          <w:sz w:val="24"/>
          <w:szCs w:val="24"/>
        </w:rPr>
        <w:t>Mcdonald</w:t>
      </w:r>
      <w:proofErr w:type="spellEnd"/>
      <w:r w:rsidRPr="008673C4">
        <w:rPr>
          <w:rFonts w:ascii="Times New Roman" w:hAnsi="Times New Roman" w:cs="Times New Roman"/>
          <w:sz w:val="24"/>
          <w:szCs w:val="24"/>
        </w:rPr>
        <w:t xml:space="preserve"> D, 2017 </w:t>
      </w:r>
      <w:r w:rsidRPr="008673C4">
        <w:rPr>
          <w:rFonts w:ascii="Times New Roman" w:hAnsi="Times New Roman" w:cs="Times New Roman"/>
          <w:color w:val="292929"/>
          <w:spacing w:val="-3"/>
          <w:sz w:val="24"/>
          <w:szCs w:val="24"/>
        </w:rPr>
        <w:t xml:space="preserve">Why Walmart Failed </w:t>
      </w:r>
      <w:proofErr w:type="gramStart"/>
      <w:r w:rsidRPr="008673C4">
        <w:rPr>
          <w:rFonts w:ascii="Times New Roman" w:hAnsi="Times New Roman" w:cs="Times New Roman"/>
          <w:color w:val="292929"/>
          <w:spacing w:val="-3"/>
          <w:sz w:val="24"/>
          <w:szCs w:val="24"/>
        </w:rPr>
        <w:t>In</w:t>
      </w:r>
      <w:proofErr w:type="gramEnd"/>
      <w:r w:rsidRPr="008673C4">
        <w:rPr>
          <w:rFonts w:ascii="Times New Roman" w:hAnsi="Times New Roman" w:cs="Times New Roman"/>
          <w:color w:val="292929"/>
          <w:spacing w:val="-3"/>
          <w:sz w:val="24"/>
          <w:szCs w:val="24"/>
        </w:rPr>
        <w:t xml:space="preserve"> Germany</w:t>
      </w:r>
      <w:r w:rsidRPr="008673C4">
        <w:rPr>
          <w:rFonts w:ascii="Times New Roman" w:hAnsi="Times New Roman" w:cs="Times New Roman"/>
          <w:sz w:val="24"/>
          <w:szCs w:val="24"/>
        </w:rPr>
        <w:t xml:space="preserve"> </w:t>
      </w:r>
    </w:p>
    <w:p w14:paraId="4E5CB3C4" w14:textId="77777777" w:rsidR="00C266C9" w:rsidRDefault="00C266C9" w:rsidP="00C266C9">
      <w:pPr>
        <w:spacing w:line="48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PARK, Y. E. (2020). Saudi Aramco's Global Expansion Strategy: Evidence from Korea. </w:t>
      </w:r>
      <w:r>
        <w:rPr>
          <w:rFonts w:ascii="Arial" w:hAnsi="Arial" w:cs="Arial"/>
          <w:i/>
          <w:iCs/>
          <w:color w:val="222222"/>
          <w:sz w:val="20"/>
          <w:szCs w:val="20"/>
          <w:shd w:val="clear" w:color="auto" w:fill="FFFFFF"/>
        </w:rPr>
        <w:t xml:space="preserve">Journal of </w:t>
      </w:r>
      <w:r>
        <w:rPr>
          <w:rFonts w:ascii="Arial" w:hAnsi="Arial" w:cs="Arial"/>
          <w:i/>
          <w:iCs/>
          <w:color w:val="222222"/>
          <w:sz w:val="20"/>
          <w:szCs w:val="20"/>
          <w:shd w:val="clear" w:color="auto" w:fill="FFFFFF"/>
        </w:rPr>
        <w:tab/>
      </w:r>
      <w:r>
        <w:rPr>
          <w:rFonts w:ascii="Arial" w:hAnsi="Arial" w:cs="Arial"/>
          <w:i/>
          <w:iCs/>
          <w:color w:val="222222"/>
          <w:sz w:val="20"/>
          <w:szCs w:val="20"/>
          <w:shd w:val="clear" w:color="auto" w:fill="FFFFFF"/>
        </w:rPr>
        <w:t>Distribution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(5), 71-81.</w:t>
      </w:r>
    </w:p>
    <w:p w14:paraId="3D3B7EC3" w14:textId="3FD64BA1" w:rsidR="00C266C9" w:rsidRPr="008673C4" w:rsidRDefault="00C266C9" w:rsidP="008673C4">
      <w:pPr>
        <w:spacing w:line="480" w:lineRule="auto"/>
        <w:jc w:val="both"/>
        <w:rPr>
          <w:rFonts w:ascii="Times New Roman" w:hAnsi="Times New Roman" w:cs="Times New Roman"/>
          <w:sz w:val="24"/>
          <w:szCs w:val="24"/>
        </w:rPr>
      </w:pPr>
    </w:p>
    <w:p w14:paraId="012A9281" w14:textId="77777777" w:rsidR="008673C4" w:rsidRPr="008673C4" w:rsidRDefault="008673C4" w:rsidP="008673C4">
      <w:pPr>
        <w:spacing w:line="480" w:lineRule="auto"/>
        <w:jc w:val="both"/>
        <w:rPr>
          <w:rFonts w:ascii="Times New Roman" w:hAnsi="Times New Roman" w:cs="Times New Roman"/>
          <w:sz w:val="24"/>
          <w:szCs w:val="24"/>
        </w:rPr>
      </w:pPr>
    </w:p>
    <w:p w14:paraId="5883BF54" w14:textId="77777777" w:rsidR="00DF2E8C" w:rsidRPr="008673C4" w:rsidRDefault="00DF2E8C" w:rsidP="008673C4">
      <w:pPr>
        <w:shd w:val="clear" w:color="auto" w:fill="FFFFFF" w:themeFill="background1"/>
        <w:spacing w:line="480" w:lineRule="auto"/>
        <w:jc w:val="both"/>
        <w:rPr>
          <w:rFonts w:ascii="Times New Roman" w:hAnsi="Times New Roman" w:cs="Times New Roman"/>
          <w:sz w:val="24"/>
          <w:szCs w:val="24"/>
          <w:shd w:val="clear" w:color="auto" w:fill="F3E1E3"/>
        </w:rPr>
      </w:pPr>
    </w:p>
    <w:sectPr w:rsidR="00DF2E8C" w:rsidRPr="008673C4" w:rsidSect="008673C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52177" w14:textId="77777777" w:rsidR="006E1F00" w:rsidRDefault="006E1F00" w:rsidP="008673C4">
      <w:pPr>
        <w:spacing w:after="0" w:line="240" w:lineRule="auto"/>
      </w:pPr>
      <w:r>
        <w:separator/>
      </w:r>
    </w:p>
  </w:endnote>
  <w:endnote w:type="continuationSeparator" w:id="0">
    <w:p w14:paraId="244C9895" w14:textId="77777777" w:rsidR="006E1F00" w:rsidRDefault="006E1F00" w:rsidP="0086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E41DC" w14:textId="77777777" w:rsidR="006E1F00" w:rsidRDefault="006E1F00" w:rsidP="008673C4">
      <w:pPr>
        <w:spacing w:after="0" w:line="240" w:lineRule="auto"/>
      </w:pPr>
      <w:r>
        <w:separator/>
      </w:r>
    </w:p>
  </w:footnote>
  <w:footnote w:type="continuationSeparator" w:id="0">
    <w:p w14:paraId="7965BF46" w14:textId="77777777" w:rsidR="006E1F00" w:rsidRDefault="006E1F00" w:rsidP="00867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FD20" w14:textId="1A25BF60" w:rsidR="008673C4" w:rsidRPr="008673C4" w:rsidRDefault="008673C4" w:rsidP="008673C4">
    <w:pPr>
      <w:pStyle w:val="Header"/>
      <w:jc w:val="right"/>
    </w:pPr>
    <w:sdt>
      <w:sdtPr>
        <w:id w:val="-1746954183"/>
        <w:docPartObj>
          <w:docPartGallery w:val="Page Numbers (Top of Page)"/>
          <w:docPartUnique/>
        </w:docPartObj>
      </w:sdtPr>
      <w:sdtEndPr>
        <w:rPr>
          <w:noProof/>
        </w:rPr>
      </w:sdtEndPr>
      <w:sdtContent>
        <w:r w:rsidRPr="008673C4">
          <w:rPr>
            <w:rFonts w:ascii="Times New Roman" w:eastAsia="Times New Roman" w:hAnsi="Times New Roman" w:cs="Times New Roman"/>
            <w:color w:val="1B1B1B"/>
            <w:sz w:val="24"/>
            <w:szCs w:val="24"/>
            <w:shd w:val="clear" w:color="auto" w:fill="FFFFFF"/>
          </w:rPr>
          <w:t>Globalization and Information Research Context</w:t>
        </w:r>
        <w:r>
          <w:t xml:space="preserve"> </w:t>
        </w:r>
        <w:r>
          <w:tab/>
        </w:r>
        <w:r>
          <w:fldChar w:fldCharType="begin"/>
        </w:r>
        <w:r>
          <w:instrText xml:space="preserve"> PAGE   \* MERGEFORMAT </w:instrText>
        </w:r>
        <w:r>
          <w:fldChar w:fldCharType="separate"/>
        </w:r>
        <w:r>
          <w:rPr>
            <w:noProof/>
          </w:rPr>
          <w:t>2</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FEDC" w14:textId="1184EDB9" w:rsidR="008673C4" w:rsidRDefault="008673C4">
    <w:pPr>
      <w:pStyle w:val="Header"/>
    </w:pPr>
    <w:r w:rsidRPr="008673C4">
      <w:rPr>
        <w:rFonts w:ascii="Times New Roman" w:eastAsia="Times New Roman" w:hAnsi="Times New Roman" w:cs="Times New Roman"/>
        <w:color w:val="1B1B1B"/>
        <w:sz w:val="24"/>
        <w:szCs w:val="24"/>
        <w:shd w:val="clear" w:color="auto" w:fill="FFFFFF"/>
      </w:rPr>
      <w:t>Globalization and Information Research Context</w:t>
    </w:r>
    <w:r>
      <w:rPr>
        <w:rFonts w:ascii="Times New Roman" w:eastAsia="Times New Roman" w:hAnsi="Times New Roman" w:cs="Times New Roman"/>
        <w:color w:val="1B1B1B"/>
        <w:sz w:val="24"/>
        <w:szCs w:val="24"/>
        <w:shd w:val="clear" w:color="auto" w:fill="FFFFFF"/>
      </w:rPr>
      <w:tab/>
    </w:r>
    <w:r>
      <w:rPr>
        <w:rFonts w:ascii="Times New Roman" w:eastAsia="Times New Roman" w:hAnsi="Times New Roman" w:cs="Times New Roman"/>
        <w:color w:val="1B1B1B"/>
        <w:sz w:val="24"/>
        <w:szCs w:val="24"/>
        <w:shd w:val="clear" w:color="auto" w:fill="FFFFFF"/>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1406"/>
    <w:multiLevelType w:val="hybridMultilevel"/>
    <w:tmpl w:val="32DC9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1B294F"/>
    <w:multiLevelType w:val="hybridMultilevel"/>
    <w:tmpl w:val="53C06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7F2761"/>
    <w:multiLevelType w:val="hybridMultilevel"/>
    <w:tmpl w:val="BF6E7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18"/>
    <w:rsid w:val="00037003"/>
    <w:rsid w:val="0006310E"/>
    <w:rsid w:val="00092887"/>
    <w:rsid w:val="001A66FB"/>
    <w:rsid w:val="001E3B78"/>
    <w:rsid w:val="002C4901"/>
    <w:rsid w:val="00346646"/>
    <w:rsid w:val="00495C7A"/>
    <w:rsid w:val="00541DE2"/>
    <w:rsid w:val="005A3A74"/>
    <w:rsid w:val="006E1F00"/>
    <w:rsid w:val="00735AB1"/>
    <w:rsid w:val="008673C4"/>
    <w:rsid w:val="008916EA"/>
    <w:rsid w:val="008A2C9F"/>
    <w:rsid w:val="009D3268"/>
    <w:rsid w:val="00AE2065"/>
    <w:rsid w:val="00B3280B"/>
    <w:rsid w:val="00B62E52"/>
    <w:rsid w:val="00BE4418"/>
    <w:rsid w:val="00C046F0"/>
    <w:rsid w:val="00C266C9"/>
    <w:rsid w:val="00D85B8D"/>
    <w:rsid w:val="00DE208C"/>
    <w:rsid w:val="00DF2E8C"/>
    <w:rsid w:val="00F16294"/>
    <w:rsid w:val="00F53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411E"/>
  <w15:docId w15:val="{D7D8EEEF-8384-4678-86D4-AE9C6954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162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418"/>
    <w:pPr>
      <w:ind w:left="720"/>
      <w:contextualSpacing/>
    </w:pPr>
  </w:style>
  <w:style w:type="character" w:customStyle="1" w:styleId="Heading1Char">
    <w:name w:val="Heading 1 Char"/>
    <w:basedOn w:val="DefaultParagraphFont"/>
    <w:link w:val="Heading1"/>
    <w:uiPriority w:val="9"/>
    <w:rsid w:val="00F1629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16294"/>
    <w:rPr>
      <w:i/>
      <w:iCs/>
    </w:rPr>
  </w:style>
  <w:style w:type="character" w:styleId="PlaceholderText">
    <w:name w:val="Placeholder Text"/>
    <w:basedOn w:val="DefaultParagraphFont"/>
    <w:uiPriority w:val="99"/>
    <w:semiHidden/>
    <w:rsid w:val="00DF2E8C"/>
    <w:rPr>
      <w:color w:val="808080"/>
    </w:rPr>
  </w:style>
  <w:style w:type="paragraph" w:styleId="Header">
    <w:name w:val="header"/>
    <w:basedOn w:val="Normal"/>
    <w:link w:val="HeaderChar"/>
    <w:uiPriority w:val="99"/>
    <w:unhideWhenUsed/>
    <w:rsid w:val="00867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3C4"/>
  </w:style>
  <w:style w:type="paragraph" w:styleId="Footer">
    <w:name w:val="footer"/>
    <w:basedOn w:val="Normal"/>
    <w:link w:val="FooterChar"/>
    <w:uiPriority w:val="99"/>
    <w:unhideWhenUsed/>
    <w:rsid w:val="00867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3C4"/>
  </w:style>
  <w:style w:type="character" w:styleId="Hyperlink">
    <w:name w:val="Hyperlink"/>
    <w:basedOn w:val="DefaultParagraphFont"/>
    <w:uiPriority w:val="99"/>
    <w:unhideWhenUsed/>
    <w:rsid w:val="008673C4"/>
    <w:rPr>
      <w:color w:val="0563C1" w:themeColor="hyperlink"/>
      <w:u w:val="single"/>
    </w:rPr>
  </w:style>
  <w:style w:type="character" w:styleId="UnresolvedMention">
    <w:name w:val="Unresolved Mention"/>
    <w:basedOn w:val="DefaultParagraphFont"/>
    <w:uiPriority w:val="99"/>
    <w:semiHidden/>
    <w:unhideWhenUsed/>
    <w:rsid w:val="0086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925960">
      <w:bodyDiv w:val="1"/>
      <w:marLeft w:val="0"/>
      <w:marRight w:val="0"/>
      <w:marTop w:val="0"/>
      <w:marBottom w:val="0"/>
      <w:divBdr>
        <w:top w:val="none" w:sz="0" w:space="0" w:color="auto"/>
        <w:left w:val="none" w:sz="0" w:space="0" w:color="auto"/>
        <w:bottom w:val="none" w:sz="0" w:space="0" w:color="auto"/>
        <w:right w:val="none" w:sz="0" w:space="0" w:color="auto"/>
      </w:divBdr>
    </w:div>
    <w:div w:id="1711956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um.com/the-global-millennial/why-walmart-failed-in-germany-f1c3ca7eea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2021-07-20T13:56:00Z</dcterms:created>
  <dcterms:modified xsi:type="dcterms:W3CDTF">2021-07-20T20:35:00Z</dcterms:modified>
</cp:coreProperties>
</file>